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13" w:rsidRDefault="00570013" w:rsidP="0067516C">
      <w:pPr>
        <w:spacing w:after="0" w:line="240" w:lineRule="auto"/>
        <w:contextualSpacing/>
        <w:jc w:val="both"/>
        <w:rPr>
          <w:rFonts w:ascii="Times New Roman" w:hAnsi="Times New Roman" w:cs="Times New Roman"/>
          <w:b/>
          <w:sz w:val="25"/>
          <w:szCs w:val="25"/>
          <w:lang w:val="kk-KZ"/>
        </w:rPr>
      </w:pPr>
      <w:bookmarkStart w:id="0" w:name="_GoBack"/>
      <w:bookmarkEnd w:id="0"/>
    </w:p>
    <w:p w:rsidR="00570013" w:rsidRDefault="00570013" w:rsidP="0067516C">
      <w:pPr>
        <w:spacing w:after="0" w:line="240" w:lineRule="auto"/>
        <w:contextualSpacing/>
        <w:jc w:val="both"/>
        <w:rPr>
          <w:rFonts w:ascii="Times New Roman" w:hAnsi="Times New Roman" w:cs="Times New Roman"/>
          <w:b/>
          <w:sz w:val="25"/>
          <w:szCs w:val="25"/>
          <w:lang w:val="kk-KZ"/>
        </w:rPr>
      </w:pPr>
    </w:p>
    <w:p w:rsidR="00570013" w:rsidRDefault="00570013" w:rsidP="0067516C">
      <w:pPr>
        <w:spacing w:after="0" w:line="240" w:lineRule="auto"/>
        <w:contextualSpacing/>
        <w:jc w:val="both"/>
        <w:rPr>
          <w:rFonts w:ascii="Times New Roman" w:hAnsi="Times New Roman" w:cs="Times New Roman"/>
          <w:b/>
          <w:sz w:val="25"/>
          <w:szCs w:val="25"/>
          <w:lang w:val="kk-KZ"/>
        </w:rPr>
      </w:pPr>
    </w:p>
    <w:p w:rsidR="00570013" w:rsidRPr="003C465F" w:rsidRDefault="00570013" w:rsidP="0067516C">
      <w:pPr>
        <w:spacing w:after="0" w:line="240" w:lineRule="auto"/>
        <w:contextualSpacing/>
        <w:jc w:val="both"/>
        <w:rPr>
          <w:rFonts w:ascii="Times New Roman" w:hAnsi="Times New Roman" w:cs="Times New Roman"/>
          <w:b/>
          <w:sz w:val="25"/>
          <w:szCs w:val="25"/>
          <w:lang w:val="kk-KZ"/>
        </w:rPr>
      </w:pPr>
    </w:p>
    <w:p w:rsidR="00050905" w:rsidRPr="003C465F" w:rsidRDefault="00050905" w:rsidP="0067516C">
      <w:pPr>
        <w:spacing w:after="0" w:line="240" w:lineRule="auto"/>
        <w:contextualSpacing/>
        <w:jc w:val="both"/>
        <w:rPr>
          <w:rFonts w:ascii="Times New Roman" w:hAnsi="Times New Roman" w:cs="Times New Roman"/>
          <w:b/>
          <w:sz w:val="25"/>
          <w:szCs w:val="25"/>
          <w:lang w:val="kk-KZ"/>
        </w:rPr>
      </w:pPr>
    </w:p>
    <w:p w:rsidR="00EB3ECD" w:rsidRPr="00096565" w:rsidRDefault="00E60D24" w:rsidP="00EB3ECD">
      <w:pPr>
        <w:ind w:left="5672"/>
        <w:jc w:val="center"/>
        <w:rPr>
          <w:rFonts w:ascii="Times New Roman" w:hAnsi="Times New Roman"/>
          <w:sz w:val="24"/>
          <w:szCs w:val="24"/>
        </w:rPr>
      </w:pPr>
      <w:r w:rsidRPr="00E60D24">
        <w:rPr>
          <w:rFonts w:ascii="Times New Roman" w:hAnsi="Times New Roman" w:cs="Times New Roman"/>
          <w:color w:val="000000"/>
          <w:sz w:val="24"/>
        </w:rPr>
        <w:t>Приложение 1</w:t>
      </w:r>
      <w:r w:rsidRPr="00E60D24">
        <w:rPr>
          <w:rFonts w:ascii="Times New Roman" w:hAnsi="Times New Roman" w:cs="Times New Roman"/>
          <w:color w:val="000000"/>
          <w:sz w:val="24"/>
          <w:lang w:val="kk-KZ"/>
        </w:rPr>
        <w:t xml:space="preserve">  </w:t>
      </w:r>
      <w:r w:rsidRPr="00E60D24">
        <w:rPr>
          <w:rFonts w:ascii="Times New Roman" w:hAnsi="Times New Roman" w:cs="Times New Roman"/>
          <w:color w:val="000000"/>
          <w:sz w:val="24"/>
        </w:rPr>
        <w:t xml:space="preserve"> </w:t>
      </w:r>
      <w:r w:rsidRPr="00E60D24">
        <w:rPr>
          <w:rFonts w:ascii="Times New Roman" w:hAnsi="Times New Roman" w:cs="Times New Roman"/>
          <w:sz w:val="28"/>
        </w:rPr>
        <w:br/>
      </w:r>
      <w:r w:rsidRPr="00E60D24">
        <w:rPr>
          <w:rFonts w:ascii="Times New Roman" w:hAnsi="Times New Roman" w:cs="Times New Roman"/>
          <w:color w:val="000000"/>
          <w:sz w:val="24"/>
        </w:rPr>
        <w:t xml:space="preserve"> к</w:t>
      </w:r>
      <w:r w:rsidRPr="00E60D24">
        <w:rPr>
          <w:rFonts w:ascii="Times New Roman" w:hAnsi="Times New Roman" w:cs="Times New Roman"/>
          <w:color w:val="000000"/>
        </w:rPr>
        <w:t xml:space="preserve"> </w:t>
      </w:r>
      <w:r w:rsidR="00EB3ECD" w:rsidRPr="00096565">
        <w:rPr>
          <w:rFonts w:ascii="Times New Roman" w:hAnsi="Times New Roman"/>
          <w:color w:val="000000"/>
          <w:sz w:val="24"/>
          <w:szCs w:val="24"/>
        </w:rPr>
        <w:t xml:space="preserve">Правилам разработки и    </w:t>
      </w:r>
      <w:r w:rsidR="00EB3ECD" w:rsidRPr="00096565">
        <w:rPr>
          <w:rFonts w:ascii="Times New Roman" w:hAnsi="Times New Roman"/>
          <w:sz w:val="24"/>
          <w:szCs w:val="24"/>
        </w:rPr>
        <w:br/>
      </w:r>
      <w:r w:rsidR="00EB3ECD" w:rsidRPr="00096565">
        <w:rPr>
          <w:rFonts w:ascii="Times New Roman" w:hAnsi="Times New Roman"/>
          <w:color w:val="000000"/>
          <w:sz w:val="24"/>
          <w:szCs w:val="24"/>
        </w:rPr>
        <w:t xml:space="preserve"> утверждения (</w:t>
      </w:r>
      <w:proofErr w:type="spellStart"/>
      <w:r w:rsidR="00EB3ECD" w:rsidRPr="00096565">
        <w:rPr>
          <w:rFonts w:ascii="Times New Roman" w:hAnsi="Times New Roman"/>
          <w:color w:val="000000"/>
          <w:sz w:val="24"/>
          <w:szCs w:val="24"/>
        </w:rPr>
        <w:t>переутверждения</w:t>
      </w:r>
      <w:proofErr w:type="spellEnd"/>
      <w:r w:rsidR="00EB3ECD" w:rsidRPr="00096565">
        <w:rPr>
          <w:rFonts w:ascii="Times New Roman" w:hAnsi="Times New Roman"/>
          <w:color w:val="000000"/>
          <w:sz w:val="24"/>
          <w:szCs w:val="24"/>
        </w:rPr>
        <w:t xml:space="preserve">) </w:t>
      </w:r>
      <w:r w:rsidR="00EB3ECD" w:rsidRPr="00096565">
        <w:rPr>
          <w:rFonts w:ascii="Times New Roman" w:hAnsi="Times New Roman"/>
          <w:sz w:val="24"/>
          <w:szCs w:val="24"/>
        </w:rPr>
        <w:br/>
      </w:r>
      <w:r w:rsidR="00EB3ECD" w:rsidRPr="00096565">
        <w:rPr>
          <w:rFonts w:ascii="Times New Roman" w:hAnsi="Times New Roman"/>
          <w:color w:val="000000"/>
          <w:sz w:val="24"/>
          <w:szCs w:val="24"/>
        </w:rPr>
        <w:t>бюджетных программ (подпрограмм)</w:t>
      </w:r>
      <w:r w:rsidR="00EB3ECD" w:rsidRPr="00096565">
        <w:rPr>
          <w:rFonts w:ascii="Times New Roman" w:hAnsi="Times New Roman"/>
          <w:sz w:val="24"/>
          <w:szCs w:val="24"/>
        </w:rPr>
        <w:br/>
      </w:r>
      <w:r w:rsidR="00EB3ECD" w:rsidRPr="00096565">
        <w:rPr>
          <w:rFonts w:ascii="Times New Roman" w:hAnsi="Times New Roman"/>
          <w:color w:val="000000"/>
          <w:sz w:val="24"/>
          <w:szCs w:val="24"/>
        </w:rPr>
        <w:t xml:space="preserve"> и требованиям к их содержанию</w:t>
      </w:r>
    </w:p>
    <w:p w:rsidR="00EB3ECD" w:rsidRPr="00096565" w:rsidRDefault="00EB3ECD" w:rsidP="00EB3ECD">
      <w:pPr>
        <w:spacing w:after="0" w:line="240" w:lineRule="auto"/>
        <w:ind w:left="5664"/>
        <w:jc w:val="center"/>
        <w:rPr>
          <w:rFonts w:ascii="Times New Roman" w:hAnsi="Times New Roman"/>
          <w:sz w:val="24"/>
          <w:szCs w:val="24"/>
          <w:lang w:val="kk-KZ"/>
        </w:rPr>
      </w:pPr>
      <w:r w:rsidRPr="00096565">
        <w:rPr>
          <w:rFonts w:ascii="Times New Roman" w:hAnsi="Times New Roman"/>
          <w:sz w:val="24"/>
          <w:szCs w:val="24"/>
          <w:lang w:val="kk-KZ"/>
        </w:rPr>
        <w:t>Утверждена</w:t>
      </w:r>
    </w:p>
    <w:p w:rsidR="00EB3ECD" w:rsidRPr="00096565" w:rsidRDefault="00EB3ECD" w:rsidP="00EB3ECD">
      <w:pPr>
        <w:spacing w:after="0" w:line="240" w:lineRule="auto"/>
        <w:ind w:left="5664"/>
        <w:jc w:val="center"/>
        <w:rPr>
          <w:rFonts w:ascii="Times New Roman" w:hAnsi="Times New Roman"/>
          <w:sz w:val="24"/>
          <w:szCs w:val="24"/>
          <w:lang w:val="kk-KZ"/>
        </w:rPr>
      </w:pPr>
      <w:r>
        <w:rPr>
          <w:rFonts w:ascii="Times New Roman" w:hAnsi="Times New Roman"/>
          <w:sz w:val="24"/>
          <w:szCs w:val="24"/>
          <w:lang w:val="kk-KZ"/>
        </w:rPr>
        <w:t xml:space="preserve">приказом </w:t>
      </w:r>
      <w:r w:rsidRPr="00096565">
        <w:rPr>
          <w:rFonts w:ascii="Times New Roman" w:hAnsi="Times New Roman"/>
          <w:sz w:val="24"/>
          <w:szCs w:val="24"/>
          <w:lang w:val="kk-KZ"/>
        </w:rPr>
        <w:t xml:space="preserve"> администратора бюджетных программ</w:t>
      </w:r>
    </w:p>
    <w:p w:rsidR="00EB3ECD" w:rsidRPr="00096565" w:rsidRDefault="00EB3ECD" w:rsidP="00EB3ECD">
      <w:pPr>
        <w:spacing w:after="0" w:line="240" w:lineRule="auto"/>
        <w:ind w:left="5664"/>
        <w:jc w:val="center"/>
        <w:rPr>
          <w:rFonts w:ascii="Times New Roman" w:hAnsi="Times New Roman"/>
          <w:sz w:val="24"/>
          <w:szCs w:val="24"/>
          <w:u w:val="single"/>
          <w:lang w:val="kk-KZ"/>
        </w:rPr>
      </w:pPr>
      <w:r w:rsidRPr="00096565">
        <w:rPr>
          <w:rFonts w:ascii="Times New Roman" w:hAnsi="Times New Roman"/>
          <w:sz w:val="24"/>
          <w:szCs w:val="24"/>
          <w:lang w:val="kk-KZ"/>
        </w:rPr>
        <w:t xml:space="preserve">от </w:t>
      </w:r>
      <w:r w:rsidR="009F5012">
        <w:rPr>
          <w:rFonts w:ascii="Times New Roman" w:hAnsi="Times New Roman"/>
          <w:sz w:val="24"/>
          <w:szCs w:val="24"/>
          <w:u w:val="single"/>
          <w:lang w:val="kk-KZ"/>
        </w:rPr>
        <w:t>«</w:t>
      </w:r>
      <w:r w:rsidR="00050905">
        <w:rPr>
          <w:rFonts w:ascii="Times New Roman" w:hAnsi="Times New Roman"/>
          <w:sz w:val="24"/>
          <w:szCs w:val="24"/>
          <w:u w:val="single"/>
          <w:lang w:val="kk-KZ"/>
        </w:rPr>
        <w:t xml:space="preserve">   </w:t>
      </w:r>
      <w:r w:rsidR="00AB49B9">
        <w:rPr>
          <w:rFonts w:ascii="Times New Roman" w:hAnsi="Times New Roman"/>
          <w:sz w:val="24"/>
          <w:szCs w:val="24"/>
          <w:u w:val="single"/>
          <w:lang w:val="kk-KZ"/>
        </w:rPr>
        <w:t xml:space="preserve">   </w:t>
      </w:r>
      <w:r w:rsidR="00E91A90">
        <w:rPr>
          <w:rFonts w:ascii="Times New Roman" w:hAnsi="Times New Roman"/>
          <w:sz w:val="24"/>
          <w:szCs w:val="24"/>
          <w:u w:val="single"/>
          <w:lang w:val="kk-KZ"/>
        </w:rPr>
        <w:t xml:space="preserve">  </w:t>
      </w:r>
      <w:r w:rsidRPr="00096565">
        <w:rPr>
          <w:rFonts w:ascii="Times New Roman" w:hAnsi="Times New Roman"/>
          <w:sz w:val="24"/>
          <w:szCs w:val="24"/>
          <w:u w:val="single"/>
          <w:lang w:val="kk-KZ"/>
        </w:rPr>
        <w:t xml:space="preserve">»  </w:t>
      </w:r>
      <w:r w:rsidR="00050905">
        <w:rPr>
          <w:rFonts w:ascii="Times New Roman" w:hAnsi="Times New Roman"/>
          <w:sz w:val="24"/>
          <w:szCs w:val="24"/>
          <w:u w:val="single"/>
          <w:lang w:val="kk-KZ"/>
        </w:rPr>
        <w:t xml:space="preserve">   </w:t>
      </w:r>
      <w:r w:rsidRPr="00096565">
        <w:rPr>
          <w:rFonts w:ascii="Times New Roman" w:hAnsi="Times New Roman"/>
          <w:sz w:val="24"/>
          <w:szCs w:val="24"/>
          <w:u w:val="single"/>
          <w:lang w:val="kk-KZ"/>
        </w:rPr>
        <w:t xml:space="preserve">  </w:t>
      </w:r>
      <w:r w:rsidR="00570013">
        <w:rPr>
          <w:rFonts w:ascii="Times New Roman" w:hAnsi="Times New Roman"/>
          <w:sz w:val="24"/>
          <w:szCs w:val="24"/>
          <w:u w:val="single"/>
          <w:lang w:val="kk-KZ"/>
        </w:rPr>
        <w:t xml:space="preserve">            </w:t>
      </w:r>
      <w:r w:rsidRPr="00096565">
        <w:rPr>
          <w:rFonts w:ascii="Times New Roman" w:hAnsi="Times New Roman"/>
          <w:sz w:val="24"/>
          <w:szCs w:val="24"/>
          <w:u w:val="single"/>
          <w:lang w:val="kk-KZ"/>
        </w:rPr>
        <w:t xml:space="preserve">  </w:t>
      </w:r>
      <w:r w:rsidR="00AB49B9">
        <w:rPr>
          <w:rFonts w:ascii="Times New Roman" w:hAnsi="Times New Roman"/>
          <w:sz w:val="24"/>
          <w:szCs w:val="24"/>
          <w:u w:val="single"/>
          <w:lang w:val="kk-KZ"/>
        </w:rPr>
        <w:t>___</w:t>
      </w:r>
      <w:r w:rsidRPr="00096565">
        <w:rPr>
          <w:rFonts w:ascii="Times New Roman" w:hAnsi="Times New Roman"/>
          <w:sz w:val="24"/>
          <w:szCs w:val="24"/>
          <w:lang w:val="kk-KZ"/>
        </w:rPr>
        <w:t>2016 года</w:t>
      </w:r>
      <w:r w:rsidR="00AB49B9">
        <w:rPr>
          <w:rFonts w:ascii="Times New Roman" w:hAnsi="Times New Roman"/>
          <w:sz w:val="24"/>
          <w:szCs w:val="24"/>
          <w:lang w:val="kk-KZ"/>
        </w:rPr>
        <w:t xml:space="preserve">     </w:t>
      </w:r>
      <w:r w:rsidRPr="00096565">
        <w:rPr>
          <w:rFonts w:ascii="Times New Roman" w:hAnsi="Times New Roman"/>
          <w:sz w:val="24"/>
          <w:szCs w:val="24"/>
          <w:lang w:val="kk-KZ"/>
        </w:rPr>
        <w:t xml:space="preserve"> №</w:t>
      </w:r>
      <w:r w:rsidR="00AB49B9">
        <w:rPr>
          <w:rFonts w:ascii="Times New Roman" w:hAnsi="Times New Roman"/>
          <w:sz w:val="24"/>
          <w:szCs w:val="24"/>
          <w:lang w:val="kk-KZ"/>
        </w:rPr>
        <w:t>______</w:t>
      </w:r>
      <w:r w:rsidR="009F5012">
        <w:rPr>
          <w:rFonts w:ascii="Times New Roman" w:hAnsi="Times New Roman"/>
          <w:sz w:val="24"/>
          <w:szCs w:val="24"/>
          <w:lang w:val="kk-KZ"/>
        </w:rPr>
        <w:t xml:space="preserve"> </w:t>
      </w:r>
    </w:p>
    <w:p w:rsidR="00EB3ECD" w:rsidRPr="00096565" w:rsidRDefault="00EB3ECD" w:rsidP="00EB3ECD">
      <w:pPr>
        <w:spacing w:after="0" w:line="240" w:lineRule="auto"/>
        <w:ind w:left="5664"/>
        <w:jc w:val="center"/>
        <w:rPr>
          <w:rFonts w:ascii="Times New Roman" w:hAnsi="Times New Roman"/>
          <w:sz w:val="24"/>
          <w:szCs w:val="24"/>
          <w:lang w:val="kk-KZ"/>
        </w:rPr>
      </w:pPr>
    </w:p>
    <w:p w:rsidR="0019234D" w:rsidRDefault="0019234D" w:rsidP="0067516C">
      <w:pPr>
        <w:spacing w:after="0" w:line="240" w:lineRule="auto"/>
        <w:contextualSpacing/>
        <w:rPr>
          <w:rFonts w:ascii="Times New Roman" w:hAnsi="Times New Roman" w:cs="Times New Roman"/>
          <w:b/>
          <w:sz w:val="25"/>
          <w:szCs w:val="25"/>
        </w:rPr>
      </w:pPr>
    </w:p>
    <w:p w:rsidR="00EB3ECD" w:rsidRDefault="00EB3ECD" w:rsidP="0067516C">
      <w:pPr>
        <w:spacing w:after="0" w:line="240" w:lineRule="auto"/>
        <w:contextualSpacing/>
        <w:rPr>
          <w:rFonts w:ascii="Times New Roman" w:hAnsi="Times New Roman" w:cs="Times New Roman"/>
          <w:b/>
          <w:sz w:val="25"/>
          <w:szCs w:val="25"/>
        </w:rPr>
      </w:pPr>
    </w:p>
    <w:p w:rsidR="0067516C" w:rsidRPr="00B62A3D" w:rsidRDefault="0019234D" w:rsidP="00962F7B">
      <w:pPr>
        <w:tabs>
          <w:tab w:val="left" w:pos="5655"/>
        </w:tabs>
        <w:spacing w:after="0" w:line="240" w:lineRule="auto"/>
        <w:contextualSpacing/>
        <w:rPr>
          <w:rFonts w:ascii="Times New Roman" w:hAnsi="Times New Roman" w:cs="Times New Roman"/>
          <w:b/>
          <w:sz w:val="25"/>
          <w:szCs w:val="25"/>
        </w:rPr>
      </w:pPr>
      <w:r>
        <w:rPr>
          <w:rFonts w:ascii="Times New Roman" w:hAnsi="Times New Roman" w:cs="Times New Roman"/>
          <w:b/>
          <w:sz w:val="25"/>
          <w:szCs w:val="25"/>
        </w:rPr>
        <w:tab/>
      </w:r>
    </w:p>
    <w:p w:rsidR="0067516C" w:rsidRPr="00B62A3D" w:rsidRDefault="0067516C" w:rsidP="0067516C">
      <w:pPr>
        <w:spacing w:after="0" w:line="240" w:lineRule="auto"/>
        <w:contextualSpacing/>
        <w:jc w:val="center"/>
        <w:rPr>
          <w:rFonts w:ascii="Times New Roman" w:hAnsi="Times New Roman" w:cs="Times New Roman"/>
          <w:b/>
          <w:sz w:val="25"/>
          <w:szCs w:val="25"/>
        </w:rPr>
      </w:pPr>
      <w:r w:rsidRPr="00B62A3D">
        <w:rPr>
          <w:rFonts w:ascii="Times New Roman" w:hAnsi="Times New Roman" w:cs="Times New Roman"/>
          <w:b/>
          <w:sz w:val="25"/>
          <w:szCs w:val="25"/>
        </w:rPr>
        <w:t>БЮДЖЕТНАЯ ПРОГРАММА</w:t>
      </w:r>
    </w:p>
    <w:p w:rsidR="0067516C" w:rsidRPr="00B62A3D" w:rsidRDefault="0067516C" w:rsidP="0067516C">
      <w:pPr>
        <w:spacing w:after="0" w:line="240" w:lineRule="auto"/>
        <w:contextualSpacing/>
        <w:jc w:val="center"/>
        <w:rPr>
          <w:rFonts w:ascii="Times New Roman" w:hAnsi="Times New Roman" w:cs="Times New Roman"/>
          <w:b/>
          <w:sz w:val="25"/>
          <w:szCs w:val="25"/>
        </w:rPr>
      </w:pPr>
      <w:r w:rsidRPr="00B62A3D">
        <w:rPr>
          <w:rFonts w:ascii="Times New Roman" w:hAnsi="Times New Roman" w:cs="Times New Roman"/>
          <w:b/>
          <w:bCs/>
          <w:sz w:val="25"/>
          <w:szCs w:val="25"/>
        </w:rPr>
        <w:t>4</w:t>
      </w:r>
      <w:r w:rsidR="003C465F">
        <w:rPr>
          <w:rFonts w:ascii="Times New Roman" w:hAnsi="Times New Roman" w:cs="Times New Roman"/>
          <w:b/>
          <w:bCs/>
          <w:sz w:val="25"/>
          <w:szCs w:val="25"/>
        </w:rPr>
        <w:t>68</w:t>
      </w:r>
      <w:r w:rsidRPr="00B62A3D">
        <w:rPr>
          <w:rFonts w:ascii="Times New Roman" w:hAnsi="Times New Roman" w:cs="Times New Roman"/>
          <w:b/>
          <w:bCs/>
          <w:sz w:val="25"/>
          <w:szCs w:val="25"/>
        </w:rPr>
        <w:t xml:space="preserve"> ГУ «Отдел </w:t>
      </w:r>
      <w:r w:rsidR="003C465F">
        <w:rPr>
          <w:rFonts w:ascii="Times New Roman" w:hAnsi="Times New Roman" w:cs="Times New Roman"/>
          <w:b/>
          <w:bCs/>
          <w:sz w:val="25"/>
          <w:szCs w:val="25"/>
        </w:rPr>
        <w:t>архитектуры и градостроительства</w:t>
      </w:r>
      <w:r w:rsidRPr="00B62A3D">
        <w:rPr>
          <w:rFonts w:ascii="Times New Roman" w:hAnsi="Times New Roman" w:cs="Times New Roman"/>
          <w:b/>
          <w:bCs/>
          <w:sz w:val="25"/>
          <w:szCs w:val="25"/>
        </w:rPr>
        <w:t xml:space="preserve"> города Кокшетау»</w:t>
      </w:r>
    </w:p>
    <w:p w:rsidR="0019234D" w:rsidRDefault="0067516C" w:rsidP="0019234D">
      <w:pPr>
        <w:spacing w:after="0" w:line="240" w:lineRule="auto"/>
        <w:contextualSpacing/>
        <w:jc w:val="center"/>
        <w:rPr>
          <w:rFonts w:ascii="Times New Roman" w:hAnsi="Times New Roman" w:cs="Times New Roman"/>
          <w:b/>
          <w:bCs/>
          <w:sz w:val="25"/>
          <w:szCs w:val="25"/>
        </w:rPr>
      </w:pPr>
      <w:r w:rsidRPr="00B62A3D">
        <w:rPr>
          <w:rFonts w:ascii="Times New Roman" w:hAnsi="Times New Roman" w:cs="Times New Roman"/>
          <w:b/>
          <w:bCs/>
          <w:sz w:val="25"/>
          <w:szCs w:val="25"/>
        </w:rPr>
        <w:t>на 201</w:t>
      </w:r>
      <w:r w:rsidR="00050905">
        <w:rPr>
          <w:rFonts w:ascii="Times New Roman" w:hAnsi="Times New Roman" w:cs="Times New Roman"/>
          <w:b/>
          <w:bCs/>
          <w:sz w:val="25"/>
          <w:szCs w:val="25"/>
        </w:rPr>
        <w:t>7</w:t>
      </w:r>
      <w:r w:rsidRPr="00B62A3D">
        <w:rPr>
          <w:rFonts w:ascii="Times New Roman" w:hAnsi="Times New Roman" w:cs="Times New Roman"/>
          <w:b/>
          <w:bCs/>
          <w:sz w:val="25"/>
          <w:szCs w:val="25"/>
        </w:rPr>
        <w:t>-201</w:t>
      </w:r>
      <w:r w:rsidR="00050905">
        <w:rPr>
          <w:rFonts w:ascii="Times New Roman" w:hAnsi="Times New Roman" w:cs="Times New Roman"/>
          <w:b/>
          <w:bCs/>
          <w:sz w:val="25"/>
          <w:szCs w:val="25"/>
        </w:rPr>
        <w:t>9</w:t>
      </w:r>
      <w:r w:rsidRPr="00B62A3D">
        <w:rPr>
          <w:rFonts w:ascii="Times New Roman" w:hAnsi="Times New Roman" w:cs="Times New Roman"/>
          <w:b/>
          <w:bCs/>
          <w:sz w:val="25"/>
          <w:szCs w:val="25"/>
        </w:rPr>
        <w:t xml:space="preserve"> годы</w:t>
      </w:r>
    </w:p>
    <w:p w:rsidR="0019234D" w:rsidRDefault="0019234D" w:rsidP="0019234D">
      <w:pPr>
        <w:spacing w:after="0" w:line="240" w:lineRule="auto"/>
        <w:contextualSpacing/>
        <w:jc w:val="center"/>
        <w:rPr>
          <w:rFonts w:ascii="Times New Roman" w:hAnsi="Times New Roman" w:cs="Times New Roman"/>
          <w:b/>
          <w:bCs/>
          <w:sz w:val="25"/>
          <w:szCs w:val="25"/>
        </w:rPr>
      </w:pPr>
    </w:p>
    <w:p w:rsidR="0019234D" w:rsidRDefault="009E173F" w:rsidP="0019234D">
      <w:pPr>
        <w:spacing w:after="0" w:line="240" w:lineRule="auto"/>
        <w:contextualSpacing/>
        <w:jc w:val="both"/>
        <w:rPr>
          <w:rFonts w:ascii="Times New Roman" w:hAnsi="Times New Roman" w:cs="Times New Roman"/>
          <w:bCs/>
          <w:sz w:val="25"/>
          <w:szCs w:val="25"/>
          <w:u w:val="single"/>
        </w:rPr>
      </w:pPr>
      <w:r w:rsidRPr="0019234D">
        <w:rPr>
          <w:rFonts w:ascii="Times New Roman" w:hAnsi="Times New Roman" w:cs="Times New Roman"/>
          <w:b/>
          <w:bCs/>
          <w:sz w:val="25"/>
          <w:szCs w:val="25"/>
        </w:rPr>
        <w:t>К</w:t>
      </w:r>
      <w:r w:rsidR="00E337D2" w:rsidRPr="0019234D">
        <w:rPr>
          <w:rFonts w:ascii="Times New Roman" w:hAnsi="Times New Roman" w:cs="Times New Roman"/>
          <w:b/>
          <w:bCs/>
          <w:sz w:val="25"/>
          <w:szCs w:val="25"/>
        </w:rPr>
        <w:t xml:space="preserve">од и наименование бюджетной программы: </w:t>
      </w:r>
      <w:r w:rsidR="00E337D2" w:rsidRPr="0019234D">
        <w:rPr>
          <w:rFonts w:ascii="Times New Roman" w:hAnsi="Times New Roman" w:cs="Times New Roman"/>
          <w:bCs/>
          <w:sz w:val="25"/>
          <w:szCs w:val="25"/>
          <w:u w:val="single"/>
        </w:rPr>
        <w:t>4</w:t>
      </w:r>
      <w:r w:rsidR="003C465F">
        <w:rPr>
          <w:rFonts w:ascii="Times New Roman" w:hAnsi="Times New Roman" w:cs="Times New Roman"/>
          <w:bCs/>
          <w:sz w:val="25"/>
          <w:szCs w:val="25"/>
          <w:u w:val="single"/>
        </w:rPr>
        <w:t>68</w:t>
      </w:r>
      <w:r w:rsidR="00E337D2" w:rsidRPr="0019234D">
        <w:rPr>
          <w:rFonts w:ascii="Times New Roman" w:hAnsi="Times New Roman" w:cs="Times New Roman"/>
          <w:bCs/>
          <w:sz w:val="25"/>
          <w:szCs w:val="25"/>
          <w:u w:val="single"/>
        </w:rPr>
        <w:t xml:space="preserve"> 001 Услуги по реализации государственной политики в области </w:t>
      </w:r>
      <w:r w:rsidR="003C465F">
        <w:rPr>
          <w:rFonts w:ascii="Times New Roman" w:hAnsi="Times New Roman" w:cs="Times New Roman"/>
          <w:bCs/>
          <w:sz w:val="25"/>
          <w:szCs w:val="25"/>
          <w:u w:val="single"/>
        </w:rPr>
        <w:t>архитектуры и градостроительства на местном уровне</w:t>
      </w:r>
    </w:p>
    <w:p w:rsidR="003C465F" w:rsidRDefault="003C465F" w:rsidP="0019234D">
      <w:pPr>
        <w:spacing w:after="0" w:line="240" w:lineRule="auto"/>
        <w:contextualSpacing/>
        <w:jc w:val="both"/>
        <w:rPr>
          <w:rFonts w:ascii="Times New Roman" w:hAnsi="Times New Roman" w:cs="Times New Roman"/>
          <w:b/>
          <w:bCs/>
          <w:sz w:val="25"/>
          <w:szCs w:val="25"/>
        </w:rPr>
      </w:pPr>
    </w:p>
    <w:p w:rsidR="0019234D" w:rsidRPr="0019234D" w:rsidRDefault="00E337D2" w:rsidP="0019234D">
      <w:pPr>
        <w:spacing w:after="0" w:line="240" w:lineRule="auto"/>
        <w:contextualSpacing/>
        <w:jc w:val="both"/>
        <w:rPr>
          <w:rFonts w:ascii="Times New Roman" w:hAnsi="Times New Roman" w:cs="Times New Roman"/>
          <w:bCs/>
          <w:sz w:val="25"/>
          <w:szCs w:val="25"/>
        </w:rPr>
      </w:pPr>
      <w:r w:rsidRPr="0019234D">
        <w:rPr>
          <w:rFonts w:ascii="Times New Roman" w:hAnsi="Times New Roman" w:cs="Times New Roman"/>
          <w:b/>
          <w:bCs/>
          <w:sz w:val="25"/>
          <w:szCs w:val="25"/>
        </w:rPr>
        <w:t xml:space="preserve">Руководитель бюджетной программы: </w:t>
      </w:r>
      <w:r w:rsidRPr="0019234D">
        <w:rPr>
          <w:rFonts w:ascii="Times New Roman" w:hAnsi="Times New Roman" w:cs="Times New Roman"/>
          <w:bCs/>
          <w:sz w:val="25"/>
          <w:szCs w:val="25"/>
        </w:rPr>
        <w:t xml:space="preserve">руководитель ГУ «Отдел </w:t>
      </w:r>
      <w:r w:rsidR="003C465F">
        <w:rPr>
          <w:rFonts w:ascii="Times New Roman" w:hAnsi="Times New Roman" w:cs="Times New Roman"/>
          <w:bCs/>
          <w:sz w:val="25"/>
          <w:szCs w:val="25"/>
        </w:rPr>
        <w:t xml:space="preserve">архитектуры и градостроительства </w:t>
      </w:r>
      <w:r w:rsidRPr="0019234D">
        <w:rPr>
          <w:rFonts w:ascii="Times New Roman" w:hAnsi="Times New Roman" w:cs="Times New Roman"/>
          <w:bCs/>
          <w:sz w:val="25"/>
          <w:szCs w:val="25"/>
        </w:rPr>
        <w:t xml:space="preserve"> города Кокшетау» - </w:t>
      </w:r>
      <w:proofErr w:type="spellStart"/>
      <w:r w:rsidR="003C465F">
        <w:rPr>
          <w:rFonts w:ascii="Times New Roman" w:hAnsi="Times New Roman" w:cs="Times New Roman"/>
          <w:bCs/>
          <w:sz w:val="25"/>
          <w:szCs w:val="25"/>
        </w:rPr>
        <w:t>Абенов</w:t>
      </w:r>
      <w:proofErr w:type="spellEnd"/>
      <w:r w:rsidR="003C465F">
        <w:rPr>
          <w:rFonts w:ascii="Times New Roman" w:hAnsi="Times New Roman" w:cs="Times New Roman"/>
          <w:bCs/>
          <w:sz w:val="25"/>
          <w:szCs w:val="25"/>
        </w:rPr>
        <w:t xml:space="preserve"> </w:t>
      </w:r>
      <w:proofErr w:type="spellStart"/>
      <w:r w:rsidR="003C465F">
        <w:rPr>
          <w:rFonts w:ascii="Times New Roman" w:hAnsi="Times New Roman" w:cs="Times New Roman"/>
          <w:bCs/>
          <w:sz w:val="25"/>
          <w:szCs w:val="25"/>
        </w:rPr>
        <w:t>Илуа</w:t>
      </w:r>
      <w:proofErr w:type="spellEnd"/>
      <w:r w:rsidR="003C465F">
        <w:rPr>
          <w:rFonts w:ascii="Times New Roman" w:hAnsi="Times New Roman" w:cs="Times New Roman"/>
          <w:bCs/>
          <w:sz w:val="25"/>
          <w:szCs w:val="25"/>
        </w:rPr>
        <w:t xml:space="preserve"> </w:t>
      </w:r>
      <w:proofErr w:type="spellStart"/>
      <w:r w:rsidR="003C465F">
        <w:rPr>
          <w:rFonts w:ascii="Times New Roman" w:hAnsi="Times New Roman" w:cs="Times New Roman"/>
          <w:bCs/>
          <w:sz w:val="25"/>
          <w:szCs w:val="25"/>
        </w:rPr>
        <w:t>Шимшикович</w:t>
      </w:r>
      <w:proofErr w:type="spellEnd"/>
      <w:r w:rsidR="003C465F">
        <w:rPr>
          <w:rFonts w:ascii="Times New Roman" w:hAnsi="Times New Roman" w:cs="Times New Roman"/>
          <w:bCs/>
          <w:sz w:val="25"/>
          <w:szCs w:val="25"/>
        </w:rPr>
        <w:t>.</w:t>
      </w:r>
    </w:p>
    <w:p w:rsidR="0019234D" w:rsidRDefault="0019234D" w:rsidP="0019234D">
      <w:pPr>
        <w:spacing w:after="0" w:line="240" w:lineRule="auto"/>
        <w:contextualSpacing/>
        <w:jc w:val="both"/>
        <w:rPr>
          <w:rFonts w:ascii="Times New Roman" w:hAnsi="Times New Roman" w:cs="Times New Roman"/>
          <w:b/>
          <w:bCs/>
          <w:sz w:val="25"/>
          <w:szCs w:val="25"/>
        </w:rPr>
      </w:pPr>
    </w:p>
    <w:p w:rsidR="003C465F" w:rsidRPr="006D3ED6" w:rsidRDefault="00E337D2" w:rsidP="003C465F">
      <w:pPr>
        <w:pStyle w:val="a4"/>
        <w:spacing w:before="0" w:beforeAutospacing="0" w:after="0" w:afterAutospacing="0"/>
        <w:jc w:val="both"/>
        <w:rPr>
          <w:b/>
          <w:sz w:val="26"/>
          <w:szCs w:val="26"/>
          <w:lang w:val="kk-KZ"/>
        </w:rPr>
      </w:pPr>
      <w:r w:rsidRPr="0019234D">
        <w:rPr>
          <w:b/>
          <w:bCs/>
          <w:sz w:val="25"/>
          <w:szCs w:val="25"/>
        </w:rPr>
        <w:t xml:space="preserve">Нормативная правовая основа бюджетной программы: </w:t>
      </w:r>
      <w:r w:rsidR="00A82DC4">
        <w:rPr>
          <w:sz w:val="26"/>
          <w:szCs w:val="26"/>
        </w:rPr>
        <w:t xml:space="preserve">Положение о государственном учреждении «Отдел архитектуры и градостроительства города Кокшетау», утвержденное постановлением </w:t>
      </w:r>
      <w:proofErr w:type="spellStart"/>
      <w:r w:rsidR="00A82DC4">
        <w:rPr>
          <w:sz w:val="26"/>
          <w:szCs w:val="26"/>
        </w:rPr>
        <w:t>акимата</w:t>
      </w:r>
      <w:proofErr w:type="spellEnd"/>
      <w:r w:rsidR="00A82DC4">
        <w:rPr>
          <w:sz w:val="26"/>
          <w:szCs w:val="26"/>
        </w:rPr>
        <w:t xml:space="preserve"> города Кокшетау от 25.12.2012г №А-12/2246</w:t>
      </w:r>
    </w:p>
    <w:p w:rsidR="004C0998" w:rsidRPr="003C465F" w:rsidRDefault="004C0998" w:rsidP="0019234D">
      <w:pPr>
        <w:spacing w:after="0" w:line="240" w:lineRule="auto"/>
        <w:contextualSpacing/>
        <w:jc w:val="both"/>
        <w:rPr>
          <w:rFonts w:ascii="Times New Roman" w:hAnsi="Times New Roman" w:cs="Times New Roman"/>
          <w:sz w:val="25"/>
          <w:szCs w:val="25"/>
          <w:lang w:val="kk-KZ"/>
        </w:rPr>
      </w:pPr>
    </w:p>
    <w:p w:rsidR="0019234D" w:rsidRPr="0019234D" w:rsidRDefault="00E337D2" w:rsidP="0019234D">
      <w:pPr>
        <w:spacing w:after="0" w:line="240" w:lineRule="auto"/>
        <w:contextualSpacing/>
        <w:jc w:val="both"/>
        <w:rPr>
          <w:rFonts w:ascii="Times New Roman" w:hAnsi="Times New Roman" w:cs="Times New Roman"/>
          <w:b/>
          <w:sz w:val="25"/>
          <w:szCs w:val="25"/>
        </w:rPr>
      </w:pPr>
      <w:r w:rsidRPr="0019234D">
        <w:rPr>
          <w:rFonts w:ascii="Times New Roman" w:hAnsi="Times New Roman" w:cs="Times New Roman"/>
          <w:b/>
          <w:sz w:val="25"/>
          <w:szCs w:val="25"/>
        </w:rPr>
        <w:t>Вид бюджетной программы:</w:t>
      </w:r>
    </w:p>
    <w:p w:rsidR="0019234D" w:rsidRPr="0019234D" w:rsidRDefault="00E337D2" w:rsidP="0019234D">
      <w:pPr>
        <w:spacing w:after="0" w:line="240" w:lineRule="auto"/>
        <w:contextualSpacing/>
        <w:jc w:val="both"/>
        <w:rPr>
          <w:rFonts w:ascii="Times New Roman" w:hAnsi="Times New Roman" w:cs="Times New Roman"/>
          <w:sz w:val="25"/>
          <w:szCs w:val="25"/>
        </w:rPr>
      </w:pPr>
      <w:proofErr w:type="gramStart"/>
      <w:r w:rsidRPr="0019234D">
        <w:rPr>
          <w:rFonts w:ascii="Times New Roman" w:hAnsi="Times New Roman" w:cs="Times New Roman"/>
          <w:sz w:val="25"/>
          <w:szCs w:val="25"/>
          <w:u w:val="single"/>
        </w:rPr>
        <w:t>в</w:t>
      </w:r>
      <w:proofErr w:type="gramEnd"/>
      <w:r w:rsidRPr="0019234D">
        <w:rPr>
          <w:rFonts w:ascii="Times New Roman" w:hAnsi="Times New Roman" w:cs="Times New Roman"/>
          <w:sz w:val="25"/>
          <w:szCs w:val="25"/>
          <w:u w:val="single"/>
        </w:rPr>
        <w:t xml:space="preserve"> зависимости от уровня государственного управления</w:t>
      </w:r>
      <w:r w:rsidR="00B15E37">
        <w:rPr>
          <w:rFonts w:ascii="Times New Roman" w:hAnsi="Times New Roman" w:cs="Times New Roman"/>
          <w:sz w:val="25"/>
          <w:szCs w:val="25"/>
        </w:rPr>
        <w:t xml:space="preserve"> –</w:t>
      </w:r>
      <w:r w:rsidR="00050905">
        <w:rPr>
          <w:rFonts w:ascii="Times New Roman" w:hAnsi="Times New Roman" w:cs="Times New Roman"/>
          <w:sz w:val="25"/>
          <w:szCs w:val="25"/>
        </w:rPr>
        <w:t>городские</w:t>
      </w:r>
      <w:r w:rsidRPr="0019234D">
        <w:rPr>
          <w:rFonts w:ascii="Times New Roman" w:hAnsi="Times New Roman" w:cs="Times New Roman"/>
          <w:sz w:val="25"/>
          <w:szCs w:val="25"/>
        </w:rPr>
        <w:t>;</w:t>
      </w:r>
    </w:p>
    <w:p w:rsidR="0019234D" w:rsidRPr="0019234D" w:rsidRDefault="00E337D2" w:rsidP="0019234D">
      <w:pPr>
        <w:spacing w:after="0" w:line="240" w:lineRule="auto"/>
        <w:contextualSpacing/>
        <w:jc w:val="both"/>
        <w:rPr>
          <w:rFonts w:ascii="Times New Roman" w:hAnsi="Times New Roman" w:cs="Times New Roman"/>
          <w:sz w:val="25"/>
          <w:szCs w:val="25"/>
        </w:rPr>
      </w:pPr>
      <w:r w:rsidRPr="0019234D">
        <w:rPr>
          <w:rFonts w:ascii="Times New Roman" w:hAnsi="Times New Roman" w:cs="Times New Roman"/>
          <w:sz w:val="25"/>
          <w:szCs w:val="25"/>
          <w:u w:val="single"/>
        </w:rPr>
        <w:t>в зависимости от содержания</w:t>
      </w:r>
      <w:r w:rsidRPr="0019234D">
        <w:rPr>
          <w:rFonts w:ascii="Times New Roman" w:hAnsi="Times New Roman" w:cs="Times New Roman"/>
          <w:sz w:val="25"/>
          <w:szCs w:val="25"/>
        </w:rPr>
        <w:t xml:space="preserve"> – осуществление государственных функций, полномочий и оказание вытекающих их них государственных услуг;</w:t>
      </w:r>
    </w:p>
    <w:p w:rsidR="00050905" w:rsidRDefault="00E337D2" w:rsidP="0019234D">
      <w:pPr>
        <w:spacing w:after="0" w:line="240" w:lineRule="auto"/>
        <w:contextualSpacing/>
        <w:jc w:val="both"/>
        <w:rPr>
          <w:rFonts w:ascii="Times New Roman" w:hAnsi="Times New Roman" w:cs="Times New Roman"/>
          <w:sz w:val="25"/>
          <w:szCs w:val="25"/>
        </w:rPr>
      </w:pPr>
      <w:r w:rsidRPr="0019234D">
        <w:rPr>
          <w:rFonts w:ascii="Times New Roman" w:hAnsi="Times New Roman" w:cs="Times New Roman"/>
          <w:sz w:val="25"/>
          <w:szCs w:val="25"/>
          <w:u w:val="single"/>
        </w:rPr>
        <w:t>в зависимости от способа реализации</w:t>
      </w:r>
      <w:r w:rsidRPr="0019234D">
        <w:rPr>
          <w:rFonts w:ascii="Times New Roman" w:hAnsi="Times New Roman" w:cs="Times New Roman"/>
          <w:sz w:val="25"/>
          <w:szCs w:val="25"/>
        </w:rPr>
        <w:t xml:space="preserve"> – индивидуальная;</w:t>
      </w:r>
      <w:r w:rsidR="00B15E37">
        <w:rPr>
          <w:rFonts w:ascii="Times New Roman" w:hAnsi="Times New Roman" w:cs="Times New Roman"/>
          <w:sz w:val="25"/>
          <w:szCs w:val="25"/>
        </w:rPr>
        <w:t xml:space="preserve"> </w:t>
      </w:r>
    </w:p>
    <w:p w:rsidR="0019234D" w:rsidRPr="0019234D" w:rsidRDefault="00050905" w:rsidP="0019234D">
      <w:pPr>
        <w:spacing w:after="0" w:line="240" w:lineRule="auto"/>
        <w:contextualSpacing/>
        <w:jc w:val="both"/>
        <w:rPr>
          <w:rFonts w:ascii="Times New Roman" w:hAnsi="Times New Roman" w:cs="Times New Roman"/>
          <w:sz w:val="25"/>
          <w:szCs w:val="25"/>
        </w:rPr>
      </w:pPr>
      <w:r>
        <w:rPr>
          <w:rFonts w:ascii="Times New Roman" w:hAnsi="Times New Roman" w:cs="Times New Roman"/>
          <w:sz w:val="25"/>
          <w:szCs w:val="25"/>
          <w:lang w:val="kk-KZ"/>
        </w:rPr>
        <w:t xml:space="preserve">текущая/развития- </w:t>
      </w:r>
      <w:r w:rsidR="00E337D2" w:rsidRPr="0019234D">
        <w:rPr>
          <w:rFonts w:ascii="Times New Roman" w:hAnsi="Times New Roman" w:cs="Times New Roman"/>
          <w:sz w:val="25"/>
          <w:szCs w:val="25"/>
        </w:rPr>
        <w:t>текущая.</w:t>
      </w:r>
    </w:p>
    <w:p w:rsidR="0019234D" w:rsidRDefault="0019234D" w:rsidP="0019234D">
      <w:pPr>
        <w:spacing w:after="0" w:line="240" w:lineRule="auto"/>
        <w:contextualSpacing/>
        <w:jc w:val="both"/>
        <w:rPr>
          <w:rFonts w:ascii="Times New Roman" w:hAnsi="Times New Roman" w:cs="Times New Roman"/>
          <w:b/>
          <w:sz w:val="25"/>
          <w:szCs w:val="25"/>
        </w:rPr>
      </w:pPr>
    </w:p>
    <w:p w:rsidR="003C465F" w:rsidRPr="00FA6C2B" w:rsidRDefault="00E337D2" w:rsidP="003C465F">
      <w:pPr>
        <w:pStyle w:val="a4"/>
        <w:spacing w:before="0" w:beforeAutospacing="0" w:after="0" w:afterAutospacing="0"/>
        <w:jc w:val="both"/>
        <w:rPr>
          <w:sz w:val="26"/>
          <w:szCs w:val="26"/>
        </w:rPr>
      </w:pPr>
      <w:r w:rsidRPr="0019234D">
        <w:rPr>
          <w:b/>
          <w:sz w:val="25"/>
          <w:szCs w:val="25"/>
        </w:rPr>
        <w:t xml:space="preserve">Цель бюджетной программы: </w:t>
      </w:r>
      <w:r w:rsidR="003C465F" w:rsidRPr="00FA6C2B">
        <w:rPr>
          <w:sz w:val="26"/>
          <w:szCs w:val="26"/>
        </w:rPr>
        <w:t>Своевременная выдача архитектурно-планировочных заданий для строительства и реконструкции объектов,</w:t>
      </w:r>
      <w:r w:rsidR="003C465F" w:rsidRPr="00FA6C2B">
        <w:rPr>
          <w:b/>
          <w:sz w:val="26"/>
          <w:szCs w:val="26"/>
        </w:rPr>
        <w:t xml:space="preserve"> </w:t>
      </w:r>
      <w:r w:rsidR="003C465F" w:rsidRPr="00FA6C2B">
        <w:rPr>
          <w:sz w:val="26"/>
          <w:szCs w:val="26"/>
        </w:rPr>
        <w:t xml:space="preserve"> формирование единой централизованной системы по предоставлению адресного ресурса территории города,</w:t>
      </w:r>
      <w:r w:rsidR="003C465F" w:rsidRPr="00FA6C2B">
        <w:rPr>
          <w:rStyle w:val="aa"/>
          <w:b w:val="0"/>
          <w:sz w:val="26"/>
          <w:szCs w:val="26"/>
        </w:rPr>
        <w:t xml:space="preserve"> эффективное развитие и застройка территорий города,</w:t>
      </w:r>
      <w:r w:rsidR="003C465F" w:rsidRPr="00FA6C2B">
        <w:rPr>
          <w:sz w:val="26"/>
          <w:szCs w:val="26"/>
        </w:rPr>
        <w:t xml:space="preserve"> оперативное и качественное удовлетворение запросов государственных органов, а также физических и юридических лиц.  </w:t>
      </w:r>
    </w:p>
    <w:p w:rsidR="0019234D" w:rsidRDefault="0019234D" w:rsidP="0019234D">
      <w:pPr>
        <w:spacing w:after="0" w:line="240" w:lineRule="auto"/>
        <w:contextualSpacing/>
        <w:jc w:val="both"/>
        <w:rPr>
          <w:rFonts w:ascii="Times New Roman" w:hAnsi="Times New Roman" w:cs="Times New Roman"/>
          <w:b/>
          <w:sz w:val="25"/>
          <w:szCs w:val="25"/>
        </w:rPr>
      </w:pPr>
    </w:p>
    <w:p w:rsidR="004C0998" w:rsidRPr="00154237" w:rsidRDefault="00E337D2" w:rsidP="00154237">
      <w:pPr>
        <w:pStyle w:val="a4"/>
        <w:spacing w:before="0" w:beforeAutospacing="0" w:after="0" w:afterAutospacing="0"/>
        <w:jc w:val="both"/>
        <w:rPr>
          <w:sz w:val="26"/>
          <w:szCs w:val="26"/>
        </w:rPr>
      </w:pPr>
      <w:r w:rsidRPr="0019234D">
        <w:rPr>
          <w:b/>
          <w:sz w:val="25"/>
          <w:szCs w:val="25"/>
        </w:rPr>
        <w:t>Конечные результаты бюджетной программы:</w:t>
      </w:r>
      <w:r w:rsidRPr="0019234D">
        <w:rPr>
          <w:sz w:val="25"/>
          <w:szCs w:val="25"/>
        </w:rPr>
        <w:t xml:space="preserve"> </w:t>
      </w:r>
    </w:p>
    <w:p w:rsidR="00EB3ECD" w:rsidRDefault="00EB3ECD" w:rsidP="0019234D">
      <w:pPr>
        <w:spacing w:after="0" w:line="240" w:lineRule="auto"/>
        <w:contextualSpacing/>
        <w:jc w:val="both"/>
        <w:rPr>
          <w:rFonts w:ascii="Times New Roman" w:hAnsi="Times New Roman" w:cs="Times New Roman"/>
          <w:b/>
          <w:sz w:val="25"/>
          <w:szCs w:val="25"/>
          <w:lang w:val="kk-KZ"/>
        </w:rPr>
      </w:pPr>
    </w:p>
    <w:p w:rsidR="00E02370" w:rsidRPr="00FF6D49" w:rsidRDefault="00E337D2" w:rsidP="00FF6D49">
      <w:pPr>
        <w:pStyle w:val="a4"/>
        <w:spacing w:before="0" w:beforeAutospacing="0" w:after="0" w:afterAutospacing="0"/>
        <w:jc w:val="both"/>
        <w:rPr>
          <w:sz w:val="26"/>
          <w:szCs w:val="26"/>
        </w:rPr>
      </w:pPr>
      <w:r w:rsidRPr="0019234D">
        <w:rPr>
          <w:b/>
          <w:sz w:val="25"/>
          <w:szCs w:val="25"/>
          <w:lang w:val="kk-KZ"/>
        </w:rPr>
        <w:t xml:space="preserve">Описание (обоснование) бюджетной программы: </w:t>
      </w:r>
      <w:r w:rsidR="00FF6D49" w:rsidRPr="00301BEF">
        <w:rPr>
          <w:sz w:val="26"/>
          <w:szCs w:val="26"/>
        </w:rPr>
        <w:t>Услуги по реализации государственной политики в области архитектуры и градостроительства на местном уровне</w:t>
      </w:r>
      <w:r w:rsidR="00FF6D49" w:rsidRPr="00301BEF">
        <w:rPr>
          <w:sz w:val="26"/>
          <w:szCs w:val="26"/>
          <w:lang w:val="kk-KZ"/>
        </w:rPr>
        <w:t>, с</w:t>
      </w:r>
      <w:proofErr w:type="spellStart"/>
      <w:r w:rsidR="00FF6D49" w:rsidRPr="00301BEF">
        <w:rPr>
          <w:sz w:val="26"/>
          <w:szCs w:val="26"/>
        </w:rPr>
        <w:t>одержание</w:t>
      </w:r>
      <w:proofErr w:type="spellEnd"/>
      <w:r w:rsidR="00FF6D49" w:rsidRPr="00301BEF">
        <w:rPr>
          <w:sz w:val="26"/>
          <w:szCs w:val="26"/>
        </w:rPr>
        <w:t xml:space="preserve"> аппарата отдела архитектуры,</w:t>
      </w:r>
      <w:r w:rsidR="00FF6D49">
        <w:rPr>
          <w:sz w:val="26"/>
          <w:szCs w:val="26"/>
        </w:rPr>
        <w:t xml:space="preserve"> </w:t>
      </w:r>
      <w:r w:rsidRPr="0019234D">
        <w:rPr>
          <w:bCs/>
          <w:sz w:val="25"/>
          <w:szCs w:val="25"/>
        </w:rPr>
        <w:t>согласно утвержденной штатной численности,</w:t>
      </w:r>
      <w:r w:rsidR="00050905">
        <w:rPr>
          <w:bCs/>
          <w:sz w:val="25"/>
          <w:szCs w:val="25"/>
          <w:lang w:val="kk-KZ"/>
        </w:rPr>
        <w:t xml:space="preserve"> оплата</w:t>
      </w:r>
      <w:r w:rsidR="00050905">
        <w:rPr>
          <w:bCs/>
          <w:sz w:val="25"/>
          <w:szCs w:val="25"/>
        </w:rPr>
        <w:t xml:space="preserve"> труда, приобретение канцелярских и прочих  товаров, оплата услуги связи, программное  </w:t>
      </w:r>
      <w:r w:rsidRPr="0019234D">
        <w:rPr>
          <w:bCs/>
          <w:sz w:val="25"/>
          <w:szCs w:val="25"/>
        </w:rPr>
        <w:t xml:space="preserve"> </w:t>
      </w:r>
      <w:r w:rsidR="00050905">
        <w:rPr>
          <w:bCs/>
          <w:sz w:val="25"/>
          <w:szCs w:val="25"/>
        </w:rPr>
        <w:t>обеспечение,</w:t>
      </w:r>
      <w:r w:rsidR="00050905" w:rsidRPr="0019234D">
        <w:rPr>
          <w:bCs/>
          <w:sz w:val="25"/>
          <w:szCs w:val="25"/>
        </w:rPr>
        <w:t xml:space="preserve"> </w:t>
      </w:r>
      <w:r w:rsidRPr="0019234D">
        <w:rPr>
          <w:bCs/>
          <w:sz w:val="25"/>
          <w:szCs w:val="25"/>
        </w:rPr>
        <w:t>повышение квалификации государственных служащих</w:t>
      </w:r>
      <w:r w:rsidR="00050905">
        <w:rPr>
          <w:bCs/>
          <w:sz w:val="25"/>
          <w:szCs w:val="25"/>
        </w:rPr>
        <w:t xml:space="preserve"> и т.д.</w:t>
      </w:r>
      <w:r w:rsidR="00050905" w:rsidRPr="00050905">
        <w:rPr>
          <w:sz w:val="26"/>
          <w:szCs w:val="26"/>
          <w:lang w:val="kk-KZ"/>
        </w:rPr>
        <w:t xml:space="preserve"> </w:t>
      </w:r>
    </w:p>
    <w:p w:rsidR="0067516C" w:rsidRPr="0041405F" w:rsidRDefault="0067516C" w:rsidP="00EE5A6A">
      <w:pPr>
        <w:pStyle w:val="a4"/>
        <w:keepNext/>
        <w:keepLines/>
        <w:tabs>
          <w:tab w:val="left" w:pos="900"/>
          <w:tab w:val="left" w:pos="1080"/>
        </w:tabs>
        <w:contextualSpacing/>
        <w:jc w:val="center"/>
        <w:rPr>
          <w:b/>
          <w:sz w:val="25"/>
          <w:szCs w:val="25"/>
          <w:lang w:val="kk-KZ"/>
        </w:rPr>
      </w:pPr>
      <w:r w:rsidRPr="0041405F">
        <w:rPr>
          <w:b/>
          <w:sz w:val="25"/>
          <w:szCs w:val="25"/>
          <w:lang w:val="kk-KZ"/>
        </w:rPr>
        <w:t xml:space="preserve">Расходы по бюджетной программе, </w:t>
      </w:r>
      <w:r w:rsidR="00EE5A6A" w:rsidRPr="0041405F">
        <w:rPr>
          <w:b/>
          <w:sz w:val="25"/>
          <w:szCs w:val="25"/>
          <w:lang w:val="kk-KZ"/>
        </w:rPr>
        <w:t>всего:</w:t>
      </w:r>
      <w:r w:rsidRPr="0041405F">
        <w:rPr>
          <w:bCs/>
          <w:i/>
          <w:strike/>
          <w:color w:val="FF0000"/>
          <w:sz w:val="25"/>
          <w:szCs w:val="2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1418"/>
        <w:gridCol w:w="1417"/>
        <w:gridCol w:w="1276"/>
        <w:gridCol w:w="1134"/>
        <w:gridCol w:w="957"/>
      </w:tblGrid>
      <w:tr w:rsidR="0067516C" w:rsidRPr="0041405F" w:rsidTr="00F56AC3">
        <w:tc>
          <w:tcPr>
            <w:tcW w:w="2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Расходы по бюджетной программе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Отчетный период</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План текущего года</w:t>
            </w:r>
          </w:p>
        </w:tc>
        <w:tc>
          <w:tcPr>
            <w:tcW w:w="3367" w:type="dxa"/>
            <w:gridSpan w:val="3"/>
            <w:tcBorders>
              <w:top w:val="single" w:sz="4" w:space="0" w:color="auto"/>
              <w:left w:val="single" w:sz="4" w:space="0" w:color="auto"/>
              <w:bottom w:val="single" w:sz="4" w:space="0" w:color="auto"/>
              <w:right w:val="single" w:sz="4" w:space="0" w:color="auto"/>
            </w:tcBorders>
            <w:shd w:val="clear" w:color="auto" w:fill="auto"/>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Плановый период</w:t>
            </w:r>
          </w:p>
        </w:tc>
      </w:tr>
      <w:tr w:rsidR="00050905" w:rsidRPr="0041405F" w:rsidTr="00F56AC3">
        <w:trPr>
          <w:trHeight w:val="473"/>
        </w:trPr>
        <w:tc>
          <w:tcPr>
            <w:tcW w:w="2518" w:type="dxa"/>
            <w:vMerge/>
            <w:tcBorders>
              <w:top w:val="single" w:sz="4" w:space="0" w:color="auto"/>
              <w:left w:val="single" w:sz="4" w:space="0" w:color="auto"/>
              <w:bottom w:val="single" w:sz="4" w:space="0" w:color="auto"/>
              <w:right w:val="single" w:sz="4" w:space="0" w:color="auto"/>
            </w:tcBorders>
            <w:shd w:val="clear" w:color="auto" w:fill="auto"/>
            <w:hideMark/>
          </w:tcPr>
          <w:p w:rsidR="00050905" w:rsidRPr="0041405F" w:rsidRDefault="00050905" w:rsidP="00050905">
            <w:pPr>
              <w:spacing w:after="0" w:line="240" w:lineRule="auto"/>
              <w:contextualSpacing/>
              <w:rPr>
                <w:rFonts w:ascii="Times New Roman" w:hAnsi="Times New Roman" w:cs="Times New Roman"/>
                <w:b/>
                <w:sz w:val="25"/>
                <w:szCs w:val="25"/>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050905" w:rsidRPr="0041405F" w:rsidRDefault="00050905" w:rsidP="00050905">
            <w:pPr>
              <w:spacing w:after="0" w:line="240" w:lineRule="auto"/>
              <w:contextualSpacing/>
              <w:rPr>
                <w:rFonts w:ascii="Times New Roman" w:hAnsi="Times New Roman" w:cs="Times New Roman"/>
                <w:b/>
                <w:sz w:val="25"/>
                <w:szCs w:val="25"/>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0905" w:rsidRPr="0041405F" w:rsidRDefault="00050905" w:rsidP="00050905">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0905" w:rsidRPr="0041405F" w:rsidRDefault="00050905" w:rsidP="00050905">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0905" w:rsidRPr="0041405F" w:rsidRDefault="00050905" w:rsidP="00050905">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0905" w:rsidRPr="0041405F" w:rsidRDefault="00050905" w:rsidP="00050905">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2018</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50905" w:rsidRPr="0041405F" w:rsidRDefault="00050905" w:rsidP="00050905">
            <w:pPr>
              <w:keepNext/>
              <w:keepLines/>
              <w:tabs>
                <w:tab w:val="left" w:pos="900"/>
                <w:tab w:val="left" w:pos="1080"/>
              </w:tabs>
              <w:spacing w:after="0" w:line="240" w:lineRule="auto"/>
              <w:contextualSpacing/>
              <w:jc w:val="center"/>
              <w:rPr>
                <w:rFonts w:ascii="Times New Roman" w:hAnsi="Times New Roman" w:cs="Times New Roman"/>
                <w:b/>
                <w:sz w:val="25"/>
                <w:szCs w:val="25"/>
              </w:rPr>
            </w:pPr>
            <w:r>
              <w:rPr>
                <w:rFonts w:ascii="Times New Roman" w:hAnsi="Times New Roman" w:cs="Times New Roman"/>
                <w:b/>
                <w:sz w:val="25"/>
                <w:szCs w:val="25"/>
              </w:rPr>
              <w:t>2019</w:t>
            </w:r>
          </w:p>
        </w:tc>
      </w:tr>
      <w:tr w:rsidR="00050905" w:rsidRPr="0041405F" w:rsidTr="00F56AC3">
        <w:trPr>
          <w:trHeight w:val="473"/>
        </w:trPr>
        <w:tc>
          <w:tcPr>
            <w:tcW w:w="2518" w:type="dxa"/>
            <w:tcBorders>
              <w:top w:val="single" w:sz="4" w:space="0" w:color="auto"/>
              <w:left w:val="single" w:sz="4" w:space="0" w:color="auto"/>
              <w:bottom w:val="single" w:sz="4" w:space="0" w:color="auto"/>
              <w:right w:val="single" w:sz="4" w:space="0" w:color="auto"/>
            </w:tcBorders>
            <w:shd w:val="clear" w:color="auto" w:fill="auto"/>
          </w:tcPr>
          <w:p w:rsidR="00050905" w:rsidRPr="00050905" w:rsidRDefault="00050905" w:rsidP="00050905">
            <w:pPr>
              <w:spacing w:after="0" w:line="240" w:lineRule="auto"/>
              <w:contextualSpacing/>
              <w:rPr>
                <w:rFonts w:ascii="Times New Roman" w:hAnsi="Times New Roman" w:cs="Times New Roman"/>
                <w:b/>
                <w:sz w:val="25"/>
                <w:szCs w:val="25"/>
              </w:rPr>
            </w:pPr>
            <w:r w:rsidRPr="00050905">
              <w:rPr>
                <w:rFonts w:ascii="Times New Roman" w:hAnsi="Times New Roman" w:cs="Times New Roman"/>
                <w:sz w:val="25"/>
                <w:szCs w:val="25"/>
                <w:lang w:val="kk-KZ"/>
              </w:rPr>
              <w:t>За счет трансфертов из республиканского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0905" w:rsidRPr="0041405F" w:rsidRDefault="00050905" w:rsidP="003E543D">
            <w:pPr>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sz w:val="25"/>
                <w:szCs w:val="25"/>
              </w:rPr>
              <w:t>тысяч тенге</w:t>
            </w:r>
          </w:p>
        </w:tc>
        <w:tc>
          <w:tcPr>
            <w:tcW w:w="1418" w:type="dxa"/>
          </w:tcPr>
          <w:p w:rsidR="00050905" w:rsidRPr="00A46340" w:rsidRDefault="00040033" w:rsidP="00154237">
            <w:pPr>
              <w:jc w:val="center"/>
              <w:rPr>
                <w:rFonts w:ascii="Times New Roman" w:hAnsi="Times New Roman"/>
                <w:b/>
                <w:sz w:val="24"/>
                <w:szCs w:val="24"/>
              </w:rPr>
            </w:pPr>
            <w:r>
              <w:rPr>
                <w:rFonts w:ascii="Times New Roman" w:hAnsi="Times New Roman"/>
                <w:b/>
                <w:sz w:val="24"/>
                <w:szCs w:val="24"/>
              </w:rPr>
              <w:t>203</w:t>
            </w:r>
            <w:r w:rsidR="00050905" w:rsidRPr="00A46340">
              <w:rPr>
                <w:rFonts w:ascii="Times New Roman" w:hAnsi="Times New Roman"/>
                <w:b/>
                <w:sz w:val="24"/>
                <w:szCs w:val="24"/>
              </w:rPr>
              <w:t>,</w:t>
            </w:r>
            <w:r>
              <w:rPr>
                <w:rFonts w:ascii="Times New Roman" w:hAnsi="Times New Roman"/>
                <w:b/>
                <w:sz w:val="24"/>
                <w:szCs w:val="24"/>
              </w:rPr>
              <w:t>0</w:t>
            </w:r>
          </w:p>
        </w:tc>
        <w:tc>
          <w:tcPr>
            <w:tcW w:w="1417" w:type="dxa"/>
          </w:tcPr>
          <w:p w:rsidR="00050905" w:rsidRPr="009F5012" w:rsidRDefault="00040033" w:rsidP="00154237">
            <w:pPr>
              <w:jc w:val="center"/>
              <w:rPr>
                <w:rFonts w:ascii="Times New Roman" w:hAnsi="Times New Roman"/>
                <w:b/>
                <w:sz w:val="24"/>
                <w:szCs w:val="24"/>
                <w:lang w:val="kk-KZ"/>
              </w:rPr>
            </w:pPr>
            <w:r>
              <w:rPr>
                <w:rFonts w:ascii="Times New Roman" w:hAnsi="Times New Roman"/>
                <w:b/>
                <w:sz w:val="24"/>
                <w:szCs w:val="24"/>
                <w:lang w:val="kk-KZ"/>
              </w:rPr>
              <w:t>3432</w:t>
            </w:r>
            <w:r w:rsidR="00050905">
              <w:rPr>
                <w:rFonts w:ascii="Times New Roman" w:hAnsi="Times New Roman"/>
                <w:b/>
                <w:sz w:val="24"/>
                <w:szCs w:val="24"/>
                <w:lang w:val="kk-KZ"/>
              </w:rPr>
              <w:t>,</w:t>
            </w:r>
            <w:r>
              <w:rPr>
                <w:rFonts w:ascii="Times New Roman" w:hAnsi="Times New Roman"/>
                <w:b/>
                <w:sz w:val="24"/>
                <w:szCs w:val="24"/>
                <w:lang w:val="kk-KZ"/>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0905" w:rsidRPr="0041405F" w:rsidRDefault="00050905" w:rsidP="00154237">
            <w:pPr>
              <w:keepNext/>
              <w:keepLines/>
              <w:tabs>
                <w:tab w:val="left" w:pos="900"/>
                <w:tab w:val="left" w:pos="1080"/>
              </w:tabs>
              <w:spacing w:after="0" w:line="240" w:lineRule="auto"/>
              <w:contextualSpacing/>
              <w:jc w:val="center"/>
              <w:rPr>
                <w:rFonts w:ascii="Times New Roman" w:hAnsi="Times New Roman" w:cs="Times New Roman"/>
                <w:b/>
                <w:sz w:val="25"/>
                <w:szCs w:val="25"/>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0905" w:rsidRPr="0041405F" w:rsidRDefault="00050905" w:rsidP="00154237">
            <w:pPr>
              <w:keepNext/>
              <w:keepLines/>
              <w:tabs>
                <w:tab w:val="left" w:pos="900"/>
                <w:tab w:val="left" w:pos="1080"/>
              </w:tabs>
              <w:spacing w:after="0" w:line="240" w:lineRule="auto"/>
              <w:contextualSpacing/>
              <w:jc w:val="center"/>
              <w:rPr>
                <w:rFonts w:ascii="Times New Roman" w:hAnsi="Times New Roman" w:cs="Times New Roman"/>
                <w:b/>
                <w:sz w:val="25"/>
                <w:szCs w:val="25"/>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50905" w:rsidRPr="0041405F" w:rsidRDefault="00050905" w:rsidP="00154237">
            <w:pPr>
              <w:keepNext/>
              <w:keepLines/>
              <w:tabs>
                <w:tab w:val="left" w:pos="900"/>
                <w:tab w:val="left" w:pos="1080"/>
              </w:tabs>
              <w:spacing w:after="0" w:line="240" w:lineRule="auto"/>
              <w:contextualSpacing/>
              <w:jc w:val="center"/>
              <w:rPr>
                <w:rFonts w:ascii="Times New Roman" w:hAnsi="Times New Roman" w:cs="Times New Roman"/>
                <w:b/>
                <w:sz w:val="25"/>
                <w:szCs w:val="25"/>
              </w:rPr>
            </w:pPr>
          </w:p>
        </w:tc>
      </w:tr>
      <w:tr w:rsidR="00050905" w:rsidRPr="0041405F" w:rsidTr="00F56AC3">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050905" w:rsidRPr="00050905" w:rsidRDefault="00050905" w:rsidP="00050905">
            <w:pPr>
              <w:keepNext/>
              <w:keepLines/>
              <w:tabs>
                <w:tab w:val="left" w:pos="900"/>
                <w:tab w:val="left" w:pos="1080"/>
              </w:tabs>
              <w:spacing w:after="0" w:line="240" w:lineRule="auto"/>
              <w:contextualSpacing/>
              <w:rPr>
                <w:rFonts w:ascii="Times New Roman" w:hAnsi="Times New Roman" w:cs="Times New Roman"/>
                <w:sz w:val="25"/>
                <w:szCs w:val="25"/>
              </w:rPr>
            </w:pPr>
            <w:r w:rsidRPr="00050905">
              <w:rPr>
                <w:rFonts w:ascii="Times New Roman" w:hAnsi="Times New Roman" w:cs="Times New Roman"/>
                <w:sz w:val="25"/>
                <w:szCs w:val="25"/>
                <w:lang w:val="kk-KZ"/>
              </w:rPr>
              <w:t>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50905" w:rsidRPr="0041405F" w:rsidRDefault="00050905" w:rsidP="00050905">
            <w:pPr>
              <w:keepNext/>
              <w:keepLines/>
              <w:tabs>
                <w:tab w:val="left" w:pos="900"/>
                <w:tab w:val="left" w:pos="1080"/>
              </w:tabs>
              <w:spacing w:after="0" w:line="240" w:lineRule="auto"/>
              <w:contextualSpacing/>
              <w:jc w:val="center"/>
              <w:rPr>
                <w:rFonts w:ascii="Times New Roman" w:hAnsi="Times New Roman" w:cs="Times New Roman"/>
                <w:sz w:val="25"/>
                <w:szCs w:val="25"/>
              </w:rPr>
            </w:pPr>
            <w:r w:rsidRPr="0041405F">
              <w:rPr>
                <w:rFonts w:ascii="Times New Roman" w:hAnsi="Times New Roman" w:cs="Times New Roman"/>
                <w:sz w:val="25"/>
                <w:szCs w:val="25"/>
              </w:rPr>
              <w:t>тысяч тенге</w:t>
            </w:r>
          </w:p>
        </w:tc>
        <w:tc>
          <w:tcPr>
            <w:tcW w:w="1418" w:type="dxa"/>
          </w:tcPr>
          <w:p w:rsidR="00050905" w:rsidRPr="009F5012" w:rsidRDefault="00050905" w:rsidP="00154237">
            <w:pPr>
              <w:jc w:val="center"/>
              <w:rPr>
                <w:rFonts w:ascii="Times New Roman" w:hAnsi="Times New Roman"/>
                <w:b/>
                <w:sz w:val="24"/>
                <w:szCs w:val="24"/>
              </w:rPr>
            </w:pPr>
            <w:r w:rsidRPr="009F5012">
              <w:rPr>
                <w:rFonts w:ascii="Times New Roman" w:hAnsi="Times New Roman"/>
                <w:b/>
                <w:sz w:val="24"/>
                <w:szCs w:val="24"/>
              </w:rPr>
              <w:t>22</w:t>
            </w:r>
            <w:r w:rsidR="00363BCB">
              <w:rPr>
                <w:rFonts w:ascii="Times New Roman" w:hAnsi="Times New Roman"/>
                <w:b/>
                <w:sz w:val="24"/>
                <w:szCs w:val="24"/>
              </w:rPr>
              <w:t> 249,0</w:t>
            </w:r>
          </w:p>
        </w:tc>
        <w:tc>
          <w:tcPr>
            <w:tcW w:w="1417" w:type="dxa"/>
          </w:tcPr>
          <w:p w:rsidR="00050905" w:rsidRPr="009F5012" w:rsidRDefault="00363BCB" w:rsidP="00154237">
            <w:pPr>
              <w:jc w:val="center"/>
              <w:rPr>
                <w:rFonts w:ascii="Times New Roman" w:hAnsi="Times New Roman"/>
                <w:b/>
                <w:sz w:val="24"/>
                <w:szCs w:val="24"/>
              </w:rPr>
            </w:pPr>
            <w:r>
              <w:rPr>
                <w:rFonts w:ascii="Times New Roman" w:hAnsi="Times New Roman"/>
                <w:b/>
                <w:sz w:val="24"/>
                <w:szCs w:val="24"/>
              </w:rPr>
              <w:t>19 655</w:t>
            </w:r>
            <w:r w:rsidR="00040033">
              <w:rPr>
                <w:rFonts w:ascii="Times New Roman" w:hAnsi="Times New Roman"/>
                <w:b/>
                <w:sz w:val="24"/>
                <w:szCs w:val="24"/>
              </w:rPr>
              <w:t>,6</w:t>
            </w:r>
          </w:p>
        </w:tc>
        <w:tc>
          <w:tcPr>
            <w:tcW w:w="1276" w:type="dxa"/>
          </w:tcPr>
          <w:p w:rsidR="00117925" w:rsidRPr="009F5012" w:rsidRDefault="00117925" w:rsidP="00154237">
            <w:pPr>
              <w:jc w:val="center"/>
              <w:rPr>
                <w:rFonts w:ascii="Times New Roman" w:hAnsi="Times New Roman"/>
                <w:b/>
                <w:sz w:val="24"/>
                <w:szCs w:val="24"/>
              </w:rPr>
            </w:pPr>
            <w:r>
              <w:rPr>
                <w:rFonts w:ascii="Times New Roman" w:hAnsi="Times New Roman"/>
                <w:b/>
                <w:sz w:val="24"/>
                <w:szCs w:val="24"/>
              </w:rPr>
              <w:t>21 305</w:t>
            </w:r>
          </w:p>
        </w:tc>
        <w:tc>
          <w:tcPr>
            <w:tcW w:w="1134" w:type="dxa"/>
          </w:tcPr>
          <w:p w:rsidR="00050905" w:rsidRPr="009F5012" w:rsidRDefault="00050905" w:rsidP="00154237">
            <w:pPr>
              <w:jc w:val="center"/>
              <w:rPr>
                <w:rFonts w:ascii="Times New Roman" w:hAnsi="Times New Roman"/>
                <w:b/>
                <w:sz w:val="24"/>
                <w:szCs w:val="24"/>
              </w:rPr>
            </w:pPr>
            <w:r w:rsidRPr="009F5012">
              <w:rPr>
                <w:rFonts w:ascii="Times New Roman" w:hAnsi="Times New Roman"/>
                <w:b/>
                <w:sz w:val="24"/>
                <w:szCs w:val="24"/>
              </w:rPr>
              <w:t>2</w:t>
            </w:r>
            <w:r w:rsidR="00117925">
              <w:rPr>
                <w:rFonts w:ascii="Times New Roman" w:hAnsi="Times New Roman"/>
                <w:b/>
                <w:sz w:val="24"/>
                <w:szCs w:val="24"/>
              </w:rPr>
              <w:t>1</w:t>
            </w:r>
            <w:r w:rsidRPr="009F5012">
              <w:rPr>
                <w:rFonts w:ascii="Times New Roman" w:hAnsi="Times New Roman"/>
                <w:b/>
                <w:sz w:val="24"/>
                <w:szCs w:val="24"/>
              </w:rPr>
              <w:t xml:space="preserve"> </w:t>
            </w:r>
            <w:r w:rsidR="00117925">
              <w:rPr>
                <w:rFonts w:ascii="Times New Roman" w:hAnsi="Times New Roman"/>
                <w:b/>
                <w:sz w:val="24"/>
                <w:szCs w:val="24"/>
              </w:rPr>
              <w:t>890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50905" w:rsidRPr="00117925" w:rsidRDefault="00050905" w:rsidP="00B55F0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117925">
              <w:rPr>
                <w:rFonts w:ascii="Times New Roman" w:hAnsi="Times New Roman" w:cs="Times New Roman"/>
                <w:b/>
                <w:sz w:val="25"/>
                <w:szCs w:val="25"/>
              </w:rPr>
              <w:t>2</w:t>
            </w:r>
            <w:r w:rsidR="00117925" w:rsidRPr="00117925">
              <w:rPr>
                <w:rFonts w:ascii="Times New Roman" w:hAnsi="Times New Roman" w:cs="Times New Roman"/>
                <w:b/>
                <w:sz w:val="25"/>
                <w:szCs w:val="25"/>
              </w:rPr>
              <w:t>2 4</w:t>
            </w:r>
            <w:r w:rsidR="00B55F0C">
              <w:rPr>
                <w:rFonts w:ascii="Times New Roman" w:hAnsi="Times New Roman" w:cs="Times New Roman"/>
                <w:b/>
                <w:sz w:val="25"/>
                <w:szCs w:val="25"/>
              </w:rPr>
              <w:t>52</w:t>
            </w:r>
          </w:p>
        </w:tc>
      </w:tr>
      <w:tr w:rsidR="00050905" w:rsidRPr="0041405F" w:rsidTr="00F56AC3">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050905" w:rsidRPr="0041405F" w:rsidRDefault="00050905" w:rsidP="00050905">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Итого расходы по бюджетной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50905" w:rsidRPr="0041405F" w:rsidRDefault="00050905" w:rsidP="00050905">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тысяч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0905" w:rsidRPr="0041405F" w:rsidRDefault="00050905" w:rsidP="00154237">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22 </w:t>
            </w:r>
            <w:r w:rsidR="00363BCB">
              <w:rPr>
                <w:rFonts w:ascii="Times New Roman" w:hAnsi="Times New Roman" w:cs="Times New Roman"/>
                <w:b/>
                <w:sz w:val="25"/>
                <w:szCs w:val="25"/>
              </w:rPr>
              <w:t>452</w:t>
            </w:r>
            <w:r w:rsidRPr="0041405F">
              <w:rPr>
                <w:rFonts w:ascii="Times New Roman" w:hAnsi="Times New Roman" w:cs="Times New Roman"/>
                <w:b/>
                <w:sz w:val="25"/>
                <w:szCs w:val="25"/>
              </w:rPr>
              <w:t>,</w:t>
            </w:r>
            <w:r w:rsidR="00040033">
              <w:rPr>
                <w:rFonts w:ascii="Times New Roman" w:hAnsi="Times New Roman" w:cs="Times New Roman"/>
                <w:b/>
                <w:sz w:val="25"/>
                <w:szCs w:val="25"/>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0905" w:rsidRPr="0041405F" w:rsidRDefault="00363BCB" w:rsidP="00154237">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23</w:t>
            </w:r>
            <w:r w:rsidR="00040033">
              <w:rPr>
                <w:rFonts w:ascii="Times New Roman" w:hAnsi="Times New Roman" w:cs="Times New Roman"/>
                <w:b/>
                <w:sz w:val="25"/>
                <w:szCs w:val="25"/>
                <w:lang w:val="kk-KZ"/>
              </w:rPr>
              <w:t xml:space="preserve"> </w:t>
            </w:r>
            <w:r>
              <w:rPr>
                <w:rFonts w:ascii="Times New Roman" w:hAnsi="Times New Roman" w:cs="Times New Roman"/>
                <w:b/>
                <w:sz w:val="25"/>
                <w:szCs w:val="25"/>
                <w:lang w:val="kk-KZ"/>
              </w:rPr>
              <w:t>087</w:t>
            </w:r>
            <w:r w:rsidR="00050905">
              <w:rPr>
                <w:rFonts w:ascii="Times New Roman" w:hAnsi="Times New Roman" w:cs="Times New Roman"/>
                <w:b/>
                <w:sz w:val="25"/>
                <w:szCs w:val="25"/>
                <w:lang w:val="kk-KZ"/>
              </w:rPr>
              <w:t>,</w:t>
            </w:r>
            <w:r w:rsidR="00040033">
              <w:rPr>
                <w:rFonts w:ascii="Times New Roman" w:hAnsi="Times New Roman" w:cs="Times New Roman"/>
                <w:b/>
                <w:sz w:val="25"/>
                <w:szCs w:val="25"/>
                <w:lang w:val="kk-KZ"/>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0905" w:rsidRPr="0041405F" w:rsidRDefault="00117925" w:rsidP="00154237">
            <w:pPr>
              <w:keepNext/>
              <w:keepLines/>
              <w:tabs>
                <w:tab w:val="left" w:pos="900"/>
                <w:tab w:val="left" w:pos="1080"/>
              </w:tabs>
              <w:spacing w:after="0" w:line="240" w:lineRule="auto"/>
              <w:contextualSpacing/>
              <w:jc w:val="center"/>
              <w:rPr>
                <w:rFonts w:ascii="Times New Roman" w:hAnsi="Times New Roman" w:cs="Times New Roman"/>
                <w:b/>
                <w:sz w:val="25"/>
                <w:szCs w:val="25"/>
              </w:rPr>
            </w:pPr>
            <w:r>
              <w:rPr>
                <w:rFonts w:ascii="Times New Roman" w:hAnsi="Times New Roman" w:cs="Times New Roman"/>
                <w:b/>
                <w:sz w:val="25"/>
                <w:szCs w:val="25"/>
              </w:rPr>
              <w:t>21</w:t>
            </w:r>
            <w:r w:rsidR="00050905" w:rsidRPr="0041405F">
              <w:rPr>
                <w:rFonts w:ascii="Times New Roman" w:hAnsi="Times New Roman" w:cs="Times New Roman"/>
                <w:b/>
                <w:sz w:val="25"/>
                <w:szCs w:val="25"/>
              </w:rPr>
              <w:t xml:space="preserve"> </w:t>
            </w:r>
            <w:r>
              <w:rPr>
                <w:rFonts w:ascii="Times New Roman" w:hAnsi="Times New Roman" w:cs="Times New Roman"/>
                <w:b/>
                <w:sz w:val="25"/>
                <w:szCs w:val="25"/>
              </w:rPr>
              <w:t>305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0905" w:rsidRPr="0041405F" w:rsidRDefault="00050905" w:rsidP="00154237">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w:t>
            </w:r>
            <w:r w:rsidR="00117925">
              <w:rPr>
                <w:rFonts w:ascii="Times New Roman" w:hAnsi="Times New Roman" w:cs="Times New Roman"/>
                <w:b/>
                <w:sz w:val="25"/>
                <w:szCs w:val="25"/>
              </w:rPr>
              <w:t>1 890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50905" w:rsidRPr="0041405F" w:rsidRDefault="00050905" w:rsidP="00B55F0C">
            <w:pPr>
              <w:keepNext/>
              <w:keepLines/>
              <w:tabs>
                <w:tab w:val="left" w:pos="900"/>
                <w:tab w:val="left" w:pos="1080"/>
              </w:tabs>
              <w:spacing w:after="0" w:line="240" w:lineRule="auto"/>
              <w:contextualSpacing/>
              <w:jc w:val="center"/>
              <w:rPr>
                <w:rFonts w:ascii="Times New Roman" w:hAnsi="Times New Roman" w:cs="Times New Roman"/>
                <w:b/>
                <w:sz w:val="25"/>
                <w:szCs w:val="25"/>
              </w:rPr>
            </w:pPr>
            <w:r>
              <w:rPr>
                <w:rFonts w:ascii="Times New Roman" w:hAnsi="Times New Roman" w:cs="Times New Roman"/>
                <w:b/>
                <w:sz w:val="25"/>
                <w:szCs w:val="25"/>
              </w:rPr>
              <w:t>2</w:t>
            </w:r>
            <w:r w:rsidR="00117925">
              <w:rPr>
                <w:rFonts w:ascii="Times New Roman" w:hAnsi="Times New Roman" w:cs="Times New Roman"/>
                <w:b/>
                <w:sz w:val="25"/>
                <w:szCs w:val="25"/>
              </w:rPr>
              <w:t>2 4</w:t>
            </w:r>
            <w:r w:rsidR="00B55F0C">
              <w:rPr>
                <w:rFonts w:ascii="Times New Roman" w:hAnsi="Times New Roman" w:cs="Times New Roman"/>
                <w:b/>
                <w:sz w:val="25"/>
                <w:szCs w:val="25"/>
              </w:rPr>
              <w:t>52</w:t>
            </w:r>
          </w:p>
        </w:tc>
      </w:tr>
    </w:tbl>
    <w:p w:rsidR="0067516C" w:rsidRPr="0041405F" w:rsidRDefault="0067516C" w:rsidP="0067516C">
      <w:pPr>
        <w:keepNext/>
        <w:keepLines/>
        <w:tabs>
          <w:tab w:val="left" w:pos="900"/>
          <w:tab w:val="left" w:pos="1080"/>
        </w:tabs>
        <w:spacing w:after="0" w:line="240" w:lineRule="auto"/>
        <w:contextualSpacing/>
        <w:rPr>
          <w:rFonts w:ascii="Times New Roman" w:hAnsi="Times New Roman" w:cs="Times New Roman"/>
          <w:sz w:val="25"/>
          <w:szCs w:val="25"/>
        </w:rPr>
      </w:pPr>
    </w:p>
    <w:p w:rsidR="00EB74B9" w:rsidRPr="00EB74B9" w:rsidRDefault="00EB74B9" w:rsidP="00EB3ECD">
      <w:pPr>
        <w:keepNext/>
        <w:keepLines/>
        <w:tabs>
          <w:tab w:val="left" w:pos="900"/>
          <w:tab w:val="left" w:pos="1080"/>
        </w:tabs>
        <w:spacing w:after="0" w:line="240" w:lineRule="auto"/>
        <w:jc w:val="both"/>
        <w:rPr>
          <w:rFonts w:ascii="Times New Roman" w:hAnsi="Times New Roman" w:cs="Times New Roman"/>
          <w:sz w:val="26"/>
          <w:szCs w:val="26"/>
          <w:lang w:val="kk-KZ"/>
        </w:rPr>
      </w:pPr>
    </w:p>
    <w:tbl>
      <w:tblPr>
        <w:tblStyle w:val="a3"/>
        <w:tblW w:w="10189" w:type="dxa"/>
        <w:jc w:val="center"/>
        <w:tblLayout w:type="fixed"/>
        <w:tblLook w:val="04A0" w:firstRow="1" w:lastRow="0" w:firstColumn="1" w:lastColumn="0" w:noHBand="0" w:noVBand="1"/>
      </w:tblPr>
      <w:tblGrid>
        <w:gridCol w:w="2514"/>
        <w:gridCol w:w="1525"/>
        <w:gridCol w:w="1343"/>
        <w:gridCol w:w="1417"/>
        <w:gridCol w:w="1276"/>
        <w:gridCol w:w="1134"/>
        <w:gridCol w:w="980"/>
      </w:tblGrid>
      <w:tr w:rsidR="009C06A3" w:rsidRPr="009C06A3" w:rsidTr="00F56AC3">
        <w:trPr>
          <w:jc w:val="center"/>
        </w:trPr>
        <w:tc>
          <w:tcPr>
            <w:tcW w:w="2514" w:type="dxa"/>
            <w:vMerge w:val="restart"/>
          </w:tcPr>
          <w:p w:rsidR="003B6426" w:rsidRPr="009C06A3" w:rsidRDefault="003B6426" w:rsidP="003B6426">
            <w:pPr>
              <w:ind w:firstLine="0"/>
              <w:jc w:val="center"/>
              <w:rPr>
                <w:rFonts w:ascii="Times New Roman" w:hAnsi="Times New Roman"/>
                <w:b/>
                <w:sz w:val="24"/>
                <w:szCs w:val="24"/>
              </w:rPr>
            </w:pPr>
            <w:r w:rsidRPr="009C06A3">
              <w:rPr>
                <w:rFonts w:ascii="Times New Roman" w:hAnsi="Times New Roman"/>
                <w:b/>
                <w:sz w:val="24"/>
                <w:szCs w:val="24"/>
              </w:rPr>
              <w:t>Показатели прямого результата</w:t>
            </w:r>
          </w:p>
          <w:p w:rsidR="003B6426" w:rsidRPr="009C06A3" w:rsidRDefault="003B6426" w:rsidP="003B6426">
            <w:pPr>
              <w:jc w:val="center"/>
              <w:rPr>
                <w:rFonts w:ascii="Times New Roman" w:hAnsi="Times New Roman"/>
                <w:b/>
                <w:sz w:val="24"/>
                <w:szCs w:val="24"/>
              </w:rPr>
            </w:pPr>
          </w:p>
        </w:tc>
        <w:tc>
          <w:tcPr>
            <w:tcW w:w="1525" w:type="dxa"/>
            <w:vMerge w:val="restart"/>
          </w:tcPr>
          <w:p w:rsidR="003B6426" w:rsidRPr="009C06A3" w:rsidRDefault="003B6426" w:rsidP="003B6426">
            <w:pPr>
              <w:ind w:firstLine="0"/>
              <w:jc w:val="center"/>
              <w:rPr>
                <w:rFonts w:ascii="Times New Roman" w:hAnsi="Times New Roman"/>
                <w:b/>
                <w:sz w:val="24"/>
                <w:szCs w:val="24"/>
              </w:rPr>
            </w:pPr>
            <w:r w:rsidRPr="009C06A3">
              <w:rPr>
                <w:rFonts w:ascii="Times New Roman" w:hAnsi="Times New Roman"/>
                <w:b/>
                <w:sz w:val="24"/>
                <w:szCs w:val="24"/>
              </w:rPr>
              <w:t>Единица измерения</w:t>
            </w:r>
          </w:p>
          <w:p w:rsidR="003B6426" w:rsidRPr="009C06A3" w:rsidRDefault="003B6426" w:rsidP="003B6426">
            <w:pPr>
              <w:jc w:val="center"/>
              <w:rPr>
                <w:rFonts w:ascii="Times New Roman" w:hAnsi="Times New Roman"/>
                <w:b/>
                <w:sz w:val="24"/>
                <w:szCs w:val="24"/>
              </w:rPr>
            </w:pPr>
          </w:p>
        </w:tc>
        <w:tc>
          <w:tcPr>
            <w:tcW w:w="1343" w:type="dxa"/>
          </w:tcPr>
          <w:p w:rsidR="003B6426" w:rsidRPr="009C06A3" w:rsidRDefault="003B6426" w:rsidP="003B6426">
            <w:pPr>
              <w:ind w:firstLine="0"/>
              <w:jc w:val="center"/>
              <w:rPr>
                <w:rFonts w:ascii="Times New Roman" w:hAnsi="Times New Roman"/>
                <w:b/>
                <w:sz w:val="24"/>
                <w:szCs w:val="24"/>
              </w:rPr>
            </w:pPr>
            <w:r w:rsidRPr="009C06A3">
              <w:rPr>
                <w:rFonts w:ascii="Times New Roman" w:hAnsi="Times New Roman"/>
                <w:b/>
                <w:sz w:val="24"/>
                <w:szCs w:val="24"/>
              </w:rPr>
              <w:t>Отчетный период</w:t>
            </w:r>
          </w:p>
        </w:tc>
        <w:tc>
          <w:tcPr>
            <w:tcW w:w="1417" w:type="dxa"/>
          </w:tcPr>
          <w:p w:rsidR="003B6426" w:rsidRPr="009C06A3" w:rsidRDefault="003B6426" w:rsidP="003B6426">
            <w:pPr>
              <w:ind w:firstLine="0"/>
              <w:jc w:val="center"/>
              <w:rPr>
                <w:rFonts w:ascii="Times New Roman" w:hAnsi="Times New Roman"/>
                <w:b/>
                <w:sz w:val="24"/>
                <w:szCs w:val="24"/>
              </w:rPr>
            </w:pPr>
            <w:r w:rsidRPr="009C06A3">
              <w:rPr>
                <w:rFonts w:ascii="Times New Roman" w:hAnsi="Times New Roman"/>
                <w:b/>
                <w:sz w:val="24"/>
                <w:szCs w:val="24"/>
              </w:rPr>
              <w:t>План текущего года</w:t>
            </w:r>
          </w:p>
        </w:tc>
        <w:tc>
          <w:tcPr>
            <w:tcW w:w="3390" w:type="dxa"/>
            <w:gridSpan w:val="3"/>
          </w:tcPr>
          <w:p w:rsidR="003B6426" w:rsidRPr="009C06A3" w:rsidRDefault="003B6426" w:rsidP="003B6426">
            <w:pPr>
              <w:ind w:firstLine="0"/>
              <w:jc w:val="center"/>
              <w:rPr>
                <w:rFonts w:ascii="Times New Roman" w:hAnsi="Times New Roman"/>
                <w:b/>
                <w:sz w:val="24"/>
                <w:szCs w:val="24"/>
              </w:rPr>
            </w:pPr>
            <w:r w:rsidRPr="009C06A3">
              <w:rPr>
                <w:rFonts w:ascii="Times New Roman" w:hAnsi="Times New Roman"/>
                <w:b/>
                <w:sz w:val="24"/>
                <w:szCs w:val="24"/>
              </w:rPr>
              <w:t>Плановый период</w:t>
            </w:r>
          </w:p>
        </w:tc>
      </w:tr>
      <w:tr w:rsidR="003E2180" w:rsidRPr="009C06A3" w:rsidTr="00F56AC3">
        <w:trPr>
          <w:jc w:val="center"/>
        </w:trPr>
        <w:tc>
          <w:tcPr>
            <w:tcW w:w="2514" w:type="dxa"/>
            <w:vMerge/>
          </w:tcPr>
          <w:p w:rsidR="003E2180" w:rsidRPr="009C06A3" w:rsidRDefault="003E2180" w:rsidP="003E2180">
            <w:pPr>
              <w:pStyle w:val="a4"/>
              <w:keepNext/>
              <w:keepLines/>
              <w:tabs>
                <w:tab w:val="left" w:pos="900"/>
                <w:tab w:val="left" w:pos="1080"/>
              </w:tabs>
              <w:contextualSpacing/>
              <w:jc w:val="center"/>
              <w:rPr>
                <w:b/>
                <w:bCs/>
              </w:rPr>
            </w:pPr>
          </w:p>
        </w:tc>
        <w:tc>
          <w:tcPr>
            <w:tcW w:w="1525" w:type="dxa"/>
            <w:vMerge/>
          </w:tcPr>
          <w:p w:rsidR="003E2180" w:rsidRPr="009C06A3" w:rsidRDefault="003E2180" w:rsidP="003E2180">
            <w:pPr>
              <w:pStyle w:val="a4"/>
              <w:keepNext/>
              <w:keepLines/>
              <w:tabs>
                <w:tab w:val="left" w:pos="900"/>
                <w:tab w:val="left" w:pos="1080"/>
              </w:tabs>
              <w:contextualSpacing/>
              <w:jc w:val="center"/>
              <w:rPr>
                <w:b/>
                <w:bCs/>
              </w:rPr>
            </w:pPr>
          </w:p>
        </w:tc>
        <w:tc>
          <w:tcPr>
            <w:tcW w:w="1343" w:type="dxa"/>
          </w:tcPr>
          <w:p w:rsidR="003E2180" w:rsidRPr="009C06A3" w:rsidRDefault="003E2180" w:rsidP="003E2180">
            <w:pPr>
              <w:pStyle w:val="a4"/>
              <w:keepNext/>
              <w:keepLines/>
              <w:tabs>
                <w:tab w:val="left" w:pos="900"/>
                <w:tab w:val="left" w:pos="1080"/>
              </w:tabs>
              <w:ind w:firstLine="0"/>
              <w:contextualSpacing/>
              <w:jc w:val="center"/>
              <w:rPr>
                <w:b/>
                <w:bCs/>
              </w:rPr>
            </w:pPr>
            <w:r w:rsidRPr="009C06A3">
              <w:rPr>
                <w:b/>
              </w:rPr>
              <w:t>2015</w:t>
            </w:r>
          </w:p>
        </w:tc>
        <w:tc>
          <w:tcPr>
            <w:tcW w:w="1417" w:type="dxa"/>
          </w:tcPr>
          <w:p w:rsidR="003E2180" w:rsidRPr="009C06A3" w:rsidRDefault="003E2180" w:rsidP="003E2180">
            <w:pPr>
              <w:pStyle w:val="a4"/>
              <w:keepNext/>
              <w:keepLines/>
              <w:tabs>
                <w:tab w:val="left" w:pos="900"/>
                <w:tab w:val="left" w:pos="1080"/>
              </w:tabs>
              <w:ind w:firstLine="0"/>
              <w:contextualSpacing/>
              <w:jc w:val="center"/>
              <w:rPr>
                <w:b/>
                <w:bCs/>
              </w:rPr>
            </w:pPr>
            <w:r w:rsidRPr="009C06A3">
              <w:rPr>
                <w:b/>
              </w:rPr>
              <w:t>2016</w:t>
            </w:r>
          </w:p>
        </w:tc>
        <w:tc>
          <w:tcPr>
            <w:tcW w:w="1276" w:type="dxa"/>
          </w:tcPr>
          <w:p w:rsidR="003E2180" w:rsidRPr="009C06A3" w:rsidRDefault="003E2180" w:rsidP="003E2180">
            <w:pPr>
              <w:pStyle w:val="a4"/>
              <w:keepNext/>
              <w:keepLines/>
              <w:tabs>
                <w:tab w:val="left" w:pos="900"/>
                <w:tab w:val="left" w:pos="1080"/>
              </w:tabs>
              <w:ind w:firstLine="0"/>
              <w:contextualSpacing/>
              <w:jc w:val="center"/>
              <w:rPr>
                <w:b/>
                <w:bCs/>
              </w:rPr>
            </w:pPr>
            <w:r w:rsidRPr="009C06A3">
              <w:rPr>
                <w:b/>
              </w:rPr>
              <w:t>2017</w:t>
            </w:r>
          </w:p>
        </w:tc>
        <w:tc>
          <w:tcPr>
            <w:tcW w:w="1134" w:type="dxa"/>
          </w:tcPr>
          <w:p w:rsidR="003E2180" w:rsidRPr="009C06A3" w:rsidRDefault="003E2180" w:rsidP="003E2180">
            <w:pPr>
              <w:pStyle w:val="a4"/>
              <w:keepNext/>
              <w:keepLines/>
              <w:tabs>
                <w:tab w:val="left" w:pos="900"/>
                <w:tab w:val="left" w:pos="1080"/>
              </w:tabs>
              <w:ind w:firstLine="0"/>
              <w:contextualSpacing/>
              <w:jc w:val="center"/>
              <w:rPr>
                <w:b/>
                <w:bCs/>
              </w:rPr>
            </w:pPr>
            <w:r w:rsidRPr="009C06A3">
              <w:rPr>
                <w:b/>
              </w:rPr>
              <w:t>2018</w:t>
            </w:r>
          </w:p>
        </w:tc>
        <w:tc>
          <w:tcPr>
            <w:tcW w:w="980" w:type="dxa"/>
          </w:tcPr>
          <w:p w:rsidR="003E2180" w:rsidRPr="009C06A3" w:rsidRDefault="003E2180" w:rsidP="003E2180">
            <w:pPr>
              <w:pStyle w:val="a4"/>
              <w:keepNext/>
              <w:keepLines/>
              <w:tabs>
                <w:tab w:val="left" w:pos="900"/>
                <w:tab w:val="left" w:pos="1080"/>
              </w:tabs>
              <w:ind w:firstLine="0"/>
              <w:contextualSpacing/>
              <w:jc w:val="center"/>
              <w:rPr>
                <w:b/>
                <w:bCs/>
              </w:rPr>
            </w:pPr>
            <w:r>
              <w:rPr>
                <w:b/>
                <w:bCs/>
              </w:rPr>
              <w:t>2019</w:t>
            </w:r>
          </w:p>
        </w:tc>
      </w:tr>
      <w:tr w:rsidR="00117925" w:rsidRPr="005E501A" w:rsidTr="00F56AC3">
        <w:trPr>
          <w:jc w:val="center"/>
        </w:trPr>
        <w:tc>
          <w:tcPr>
            <w:tcW w:w="2514" w:type="dxa"/>
          </w:tcPr>
          <w:p w:rsidR="00117925" w:rsidRPr="003E543D" w:rsidRDefault="00117925" w:rsidP="00E02370">
            <w:pPr>
              <w:pStyle w:val="a4"/>
              <w:spacing w:before="0" w:beforeAutospacing="0" w:after="0" w:afterAutospacing="0"/>
              <w:jc w:val="left"/>
              <w:rPr>
                <w:b/>
                <w:sz w:val="28"/>
                <w:szCs w:val="26"/>
              </w:rPr>
            </w:pPr>
            <w:r w:rsidRPr="003E543D">
              <w:rPr>
                <w:sz w:val="28"/>
                <w:szCs w:val="26"/>
              </w:rPr>
              <w:t>Выдача разрешения на размещение наружной рекламы</w:t>
            </w:r>
          </w:p>
        </w:tc>
        <w:tc>
          <w:tcPr>
            <w:tcW w:w="1525" w:type="dxa"/>
          </w:tcPr>
          <w:p w:rsidR="00117925" w:rsidRPr="003E543D" w:rsidRDefault="00117925" w:rsidP="00E02370">
            <w:pPr>
              <w:pStyle w:val="a4"/>
              <w:spacing w:before="0" w:beforeAutospacing="0" w:after="0" w:afterAutospacing="0"/>
              <w:jc w:val="left"/>
              <w:rPr>
                <w:sz w:val="28"/>
                <w:szCs w:val="26"/>
              </w:rPr>
            </w:pPr>
            <w:r w:rsidRPr="003E543D">
              <w:rPr>
                <w:sz w:val="28"/>
                <w:szCs w:val="26"/>
              </w:rPr>
              <w:t>шт.</w:t>
            </w:r>
          </w:p>
        </w:tc>
        <w:tc>
          <w:tcPr>
            <w:tcW w:w="1343" w:type="dxa"/>
          </w:tcPr>
          <w:p w:rsidR="00117925" w:rsidRPr="001C1DF8" w:rsidRDefault="00117925" w:rsidP="00AB49B9">
            <w:pPr>
              <w:pStyle w:val="a4"/>
              <w:spacing w:before="0" w:beforeAutospacing="0" w:after="0" w:afterAutospacing="0"/>
              <w:ind w:firstLine="0"/>
              <w:jc w:val="center"/>
              <w:rPr>
                <w:sz w:val="26"/>
                <w:szCs w:val="26"/>
              </w:rPr>
            </w:pPr>
            <w:r>
              <w:rPr>
                <w:sz w:val="26"/>
                <w:szCs w:val="26"/>
              </w:rPr>
              <w:t>167</w:t>
            </w:r>
          </w:p>
        </w:tc>
        <w:tc>
          <w:tcPr>
            <w:tcW w:w="1417" w:type="dxa"/>
          </w:tcPr>
          <w:p w:rsidR="00117925" w:rsidRPr="001C1DF8" w:rsidRDefault="00117925" w:rsidP="00AB49B9">
            <w:pPr>
              <w:pStyle w:val="a4"/>
              <w:spacing w:before="0" w:beforeAutospacing="0" w:after="0" w:afterAutospacing="0"/>
              <w:ind w:firstLine="0"/>
              <w:jc w:val="center"/>
              <w:rPr>
                <w:sz w:val="26"/>
                <w:szCs w:val="26"/>
              </w:rPr>
            </w:pPr>
            <w:r>
              <w:rPr>
                <w:sz w:val="26"/>
                <w:szCs w:val="26"/>
              </w:rPr>
              <w:t>118</w:t>
            </w:r>
          </w:p>
        </w:tc>
        <w:tc>
          <w:tcPr>
            <w:tcW w:w="1276" w:type="dxa"/>
          </w:tcPr>
          <w:p w:rsidR="00117925" w:rsidRPr="00154237" w:rsidRDefault="00154237" w:rsidP="00AB49B9">
            <w:pPr>
              <w:ind w:firstLine="0"/>
              <w:jc w:val="center"/>
              <w:rPr>
                <w:rFonts w:ascii="Times New Roman" w:hAnsi="Times New Roman"/>
                <w:sz w:val="24"/>
                <w:szCs w:val="24"/>
                <w:lang w:val="kk-KZ"/>
              </w:rPr>
            </w:pPr>
            <w:r>
              <w:rPr>
                <w:rFonts w:ascii="Times New Roman" w:hAnsi="Times New Roman"/>
                <w:sz w:val="24"/>
                <w:szCs w:val="24"/>
                <w:lang w:val="kk-KZ"/>
              </w:rPr>
              <w:t>140</w:t>
            </w:r>
          </w:p>
        </w:tc>
        <w:tc>
          <w:tcPr>
            <w:tcW w:w="1134" w:type="dxa"/>
          </w:tcPr>
          <w:p w:rsidR="00117925" w:rsidRPr="009C06A3" w:rsidRDefault="00A82DC4" w:rsidP="00AB49B9">
            <w:pPr>
              <w:ind w:firstLine="0"/>
              <w:jc w:val="center"/>
              <w:rPr>
                <w:rFonts w:ascii="Times New Roman" w:hAnsi="Times New Roman"/>
                <w:sz w:val="24"/>
                <w:szCs w:val="24"/>
              </w:rPr>
            </w:pPr>
            <w:r>
              <w:rPr>
                <w:rFonts w:ascii="Times New Roman" w:hAnsi="Times New Roman"/>
                <w:sz w:val="24"/>
                <w:szCs w:val="24"/>
              </w:rPr>
              <w:t>140</w:t>
            </w:r>
          </w:p>
        </w:tc>
        <w:tc>
          <w:tcPr>
            <w:tcW w:w="980" w:type="dxa"/>
          </w:tcPr>
          <w:p w:rsidR="00117925" w:rsidRPr="009C06A3" w:rsidRDefault="00A82DC4" w:rsidP="00AB49B9">
            <w:pPr>
              <w:ind w:firstLine="0"/>
              <w:jc w:val="center"/>
              <w:rPr>
                <w:rFonts w:ascii="Times New Roman" w:hAnsi="Times New Roman"/>
                <w:sz w:val="24"/>
                <w:szCs w:val="24"/>
              </w:rPr>
            </w:pPr>
            <w:r>
              <w:rPr>
                <w:rFonts w:ascii="Times New Roman" w:hAnsi="Times New Roman"/>
                <w:sz w:val="24"/>
                <w:szCs w:val="24"/>
              </w:rPr>
              <w:t>140</w:t>
            </w:r>
          </w:p>
        </w:tc>
      </w:tr>
      <w:tr w:rsidR="00117925" w:rsidRPr="009C06A3" w:rsidTr="00F56AC3">
        <w:trPr>
          <w:jc w:val="center"/>
        </w:trPr>
        <w:tc>
          <w:tcPr>
            <w:tcW w:w="2514" w:type="dxa"/>
          </w:tcPr>
          <w:p w:rsidR="00117925" w:rsidRPr="003E543D" w:rsidRDefault="00117925" w:rsidP="003379B3">
            <w:pPr>
              <w:pStyle w:val="a4"/>
              <w:spacing w:before="0" w:beforeAutospacing="0" w:after="0" w:afterAutospacing="0"/>
              <w:ind w:firstLine="0"/>
              <w:jc w:val="left"/>
              <w:rPr>
                <w:sz w:val="28"/>
                <w:szCs w:val="26"/>
              </w:rPr>
            </w:pPr>
            <w:r w:rsidRPr="003E543D">
              <w:rPr>
                <w:sz w:val="28"/>
                <w:szCs w:val="26"/>
              </w:rPr>
              <w:t>Выдача справки по определению адреса объектов недвижимости</w:t>
            </w:r>
          </w:p>
        </w:tc>
        <w:tc>
          <w:tcPr>
            <w:tcW w:w="1525" w:type="dxa"/>
          </w:tcPr>
          <w:p w:rsidR="00117925" w:rsidRPr="003E543D" w:rsidRDefault="00117925" w:rsidP="00E02370">
            <w:pPr>
              <w:pStyle w:val="a4"/>
              <w:spacing w:before="0" w:beforeAutospacing="0" w:after="0" w:afterAutospacing="0"/>
              <w:jc w:val="left"/>
              <w:rPr>
                <w:sz w:val="28"/>
                <w:szCs w:val="26"/>
              </w:rPr>
            </w:pPr>
            <w:r w:rsidRPr="003E543D">
              <w:rPr>
                <w:sz w:val="28"/>
                <w:szCs w:val="26"/>
              </w:rPr>
              <w:t>шт.</w:t>
            </w:r>
          </w:p>
        </w:tc>
        <w:tc>
          <w:tcPr>
            <w:tcW w:w="1343" w:type="dxa"/>
          </w:tcPr>
          <w:p w:rsidR="00117925" w:rsidRPr="001C1DF8" w:rsidRDefault="00117925" w:rsidP="00AB49B9">
            <w:pPr>
              <w:pStyle w:val="a4"/>
              <w:spacing w:before="0" w:beforeAutospacing="0" w:after="0" w:afterAutospacing="0"/>
              <w:ind w:firstLine="0"/>
              <w:jc w:val="center"/>
              <w:rPr>
                <w:sz w:val="26"/>
                <w:szCs w:val="26"/>
              </w:rPr>
            </w:pPr>
            <w:r>
              <w:rPr>
                <w:sz w:val="26"/>
                <w:szCs w:val="26"/>
              </w:rPr>
              <w:t>1765</w:t>
            </w:r>
          </w:p>
        </w:tc>
        <w:tc>
          <w:tcPr>
            <w:tcW w:w="1417" w:type="dxa"/>
          </w:tcPr>
          <w:p w:rsidR="00117925" w:rsidRPr="001C1DF8" w:rsidRDefault="00117925" w:rsidP="00AB49B9">
            <w:pPr>
              <w:pStyle w:val="a4"/>
              <w:spacing w:before="0" w:beforeAutospacing="0" w:after="0" w:afterAutospacing="0"/>
              <w:ind w:firstLine="0"/>
              <w:jc w:val="center"/>
              <w:rPr>
                <w:sz w:val="26"/>
                <w:szCs w:val="26"/>
              </w:rPr>
            </w:pPr>
            <w:r>
              <w:rPr>
                <w:sz w:val="26"/>
                <w:szCs w:val="26"/>
              </w:rPr>
              <w:t>4242</w:t>
            </w:r>
          </w:p>
        </w:tc>
        <w:tc>
          <w:tcPr>
            <w:tcW w:w="1276" w:type="dxa"/>
          </w:tcPr>
          <w:p w:rsidR="00117925" w:rsidRPr="00154237" w:rsidRDefault="00154237" w:rsidP="00AB49B9">
            <w:pPr>
              <w:ind w:firstLine="0"/>
              <w:jc w:val="center"/>
              <w:rPr>
                <w:rFonts w:ascii="Times New Roman" w:hAnsi="Times New Roman"/>
                <w:sz w:val="24"/>
                <w:szCs w:val="24"/>
                <w:lang w:val="kk-KZ"/>
              </w:rPr>
            </w:pPr>
            <w:r>
              <w:rPr>
                <w:rFonts w:ascii="Times New Roman" w:hAnsi="Times New Roman"/>
                <w:sz w:val="24"/>
                <w:szCs w:val="24"/>
                <w:lang w:val="kk-KZ"/>
              </w:rPr>
              <w:t>4300</w:t>
            </w:r>
          </w:p>
        </w:tc>
        <w:tc>
          <w:tcPr>
            <w:tcW w:w="1134" w:type="dxa"/>
          </w:tcPr>
          <w:p w:rsidR="00117925" w:rsidRPr="009C06A3" w:rsidRDefault="005E501A" w:rsidP="00AB49B9">
            <w:pPr>
              <w:ind w:firstLine="0"/>
              <w:jc w:val="center"/>
              <w:rPr>
                <w:rFonts w:ascii="Times New Roman" w:hAnsi="Times New Roman"/>
                <w:sz w:val="24"/>
                <w:szCs w:val="24"/>
              </w:rPr>
            </w:pPr>
            <w:r>
              <w:rPr>
                <w:rFonts w:ascii="Times New Roman" w:hAnsi="Times New Roman"/>
                <w:sz w:val="24"/>
                <w:szCs w:val="24"/>
              </w:rPr>
              <w:t>4300</w:t>
            </w:r>
          </w:p>
        </w:tc>
        <w:tc>
          <w:tcPr>
            <w:tcW w:w="980" w:type="dxa"/>
          </w:tcPr>
          <w:p w:rsidR="00117925" w:rsidRPr="009C06A3" w:rsidRDefault="005E501A" w:rsidP="00AB49B9">
            <w:pPr>
              <w:ind w:firstLine="0"/>
              <w:jc w:val="center"/>
              <w:rPr>
                <w:rFonts w:ascii="Times New Roman" w:hAnsi="Times New Roman"/>
                <w:sz w:val="24"/>
                <w:szCs w:val="24"/>
              </w:rPr>
            </w:pPr>
            <w:r>
              <w:rPr>
                <w:rFonts w:ascii="Times New Roman" w:hAnsi="Times New Roman"/>
                <w:sz w:val="24"/>
                <w:szCs w:val="24"/>
              </w:rPr>
              <w:t>4300</w:t>
            </w:r>
          </w:p>
        </w:tc>
      </w:tr>
      <w:tr w:rsidR="00117925" w:rsidRPr="009C06A3" w:rsidTr="00F56AC3">
        <w:trPr>
          <w:jc w:val="center"/>
        </w:trPr>
        <w:tc>
          <w:tcPr>
            <w:tcW w:w="2514" w:type="dxa"/>
          </w:tcPr>
          <w:p w:rsidR="00117925" w:rsidRPr="003E543D" w:rsidRDefault="00117925" w:rsidP="003379B3">
            <w:pPr>
              <w:pStyle w:val="a4"/>
              <w:spacing w:before="0" w:beforeAutospacing="0" w:after="0" w:afterAutospacing="0"/>
              <w:ind w:firstLine="0"/>
              <w:jc w:val="left"/>
              <w:rPr>
                <w:sz w:val="28"/>
                <w:szCs w:val="26"/>
              </w:rPr>
            </w:pPr>
            <w:r w:rsidRPr="003E543D">
              <w:rPr>
                <w:sz w:val="28"/>
                <w:szCs w:val="26"/>
              </w:rPr>
              <w:t>Выдача АПЗ (</w:t>
            </w:r>
            <w:r w:rsidRPr="003E543D">
              <w:rPr>
                <w:sz w:val="28"/>
              </w:rPr>
              <w:t>архитектурно-планировочных заданий</w:t>
            </w:r>
            <w:r w:rsidRPr="003E543D">
              <w:rPr>
                <w:b/>
                <w:sz w:val="28"/>
                <w:szCs w:val="26"/>
              </w:rPr>
              <w:t>)</w:t>
            </w:r>
          </w:p>
        </w:tc>
        <w:tc>
          <w:tcPr>
            <w:tcW w:w="1525" w:type="dxa"/>
          </w:tcPr>
          <w:p w:rsidR="00117925" w:rsidRPr="003E543D" w:rsidRDefault="00117925" w:rsidP="00E02370">
            <w:pPr>
              <w:pStyle w:val="a4"/>
              <w:spacing w:before="0" w:beforeAutospacing="0" w:after="0" w:afterAutospacing="0"/>
              <w:jc w:val="left"/>
              <w:rPr>
                <w:sz w:val="28"/>
                <w:szCs w:val="26"/>
              </w:rPr>
            </w:pPr>
            <w:r w:rsidRPr="003E543D">
              <w:rPr>
                <w:sz w:val="28"/>
                <w:szCs w:val="26"/>
              </w:rPr>
              <w:t>шт.</w:t>
            </w:r>
          </w:p>
        </w:tc>
        <w:tc>
          <w:tcPr>
            <w:tcW w:w="1343" w:type="dxa"/>
          </w:tcPr>
          <w:p w:rsidR="00117925" w:rsidRPr="001C1DF8" w:rsidRDefault="00117925" w:rsidP="00AB49B9">
            <w:pPr>
              <w:pStyle w:val="a4"/>
              <w:spacing w:before="0" w:beforeAutospacing="0" w:after="0" w:afterAutospacing="0"/>
              <w:ind w:firstLine="0"/>
              <w:jc w:val="center"/>
              <w:rPr>
                <w:sz w:val="26"/>
                <w:szCs w:val="26"/>
              </w:rPr>
            </w:pPr>
            <w:r>
              <w:rPr>
                <w:sz w:val="26"/>
                <w:szCs w:val="26"/>
              </w:rPr>
              <w:t>355</w:t>
            </w:r>
          </w:p>
        </w:tc>
        <w:tc>
          <w:tcPr>
            <w:tcW w:w="1417" w:type="dxa"/>
          </w:tcPr>
          <w:p w:rsidR="00117925" w:rsidRPr="001C1DF8" w:rsidRDefault="00117925" w:rsidP="00AB49B9">
            <w:pPr>
              <w:pStyle w:val="a4"/>
              <w:spacing w:before="0" w:beforeAutospacing="0" w:after="0" w:afterAutospacing="0"/>
              <w:ind w:firstLine="0"/>
              <w:jc w:val="center"/>
              <w:rPr>
                <w:sz w:val="26"/>
                <w:szCs w:val="26"/>
              </w:rPr>
            </w:pPr>
            <w:r>
              <w:rPr>
                <w:sz w:val="26"/>
                <w:szCs w:val="26"/>
              </w:rPr>
              <w:t>320</w:t>
            </w:r>
          </w:p>
        </w:tc>
        <w:tc>
          <w:tcPr>
            <w:tcW w:w="1276" w:type="dxa"/>
          </w:tcPr>
          <w:p w:rsidR="00117925" w:rsidRPr="00154237" w:rsidRDefault="00154237" w:rsidP="00AB49B9">
            <w:pPr>
              <w:ind w:firstLine="0"/>
              <w:jc w:val="center"/>
              <w:rPr>
                <w:rFonts w:ascii="Times New Roman" w:hAnsi="Times New Roman"/>
                <w:sz w:val="24"/>
                <w:szCs w:val="24"/>
                <w:lang w:val="kk-KZ"/>
              </w:rPr>
            </w:pPr>
            <w:r>
              <w:rPr>
                <w:rFonts w:ascii="Times New Roman" w:hAnsi="Times New Roman"/>
                <w:sz w:val="24"/>
                <w:szCs w:val="24"/>
                <w:lang w:val="kk-KZ"/>
              </w:rPr>
              <w:t>360</w:t>
            </w:r>
          </w:p>
        </w:tc>
        <w:tc>
          <w:tcPr>
            <w:tcW w:w="1134" w:type="dxa"/>
          </w:tcPr>
          <w:p w:rsidR="00117925" w:rsidRPr="009C06A3" w:rsidRDefault="005E501A" w:rsidP="00AB49B9">
            <w:pPr>
              <w:ind w:firstLine="0"/>
              <w:jc w:val="center"/>
              <w:rPr>
                <w:rFonts w:ascii="Times New Roman" w:hAnsi="Times New Roman"/>
                <w:sz w:val="24"/>
                <w:szCs w:val="24"/>
              </w:rPr>
            </w:pPr>
            <w:r>
              <w:rPr>
                <w:rFonts w:ascii="Times New Roman" w:hAnsi="Times New Roman"/>
                <w:sz w:val="24"/>
                <w:szCs w:val="24"/>
              </w:rPr>
              <w:t>360</w:t>
            </w:r>
          </w:p>
        </w:tc>
        <w:tc>
          <w:tcPr>
            <w:tcW w:w="980" w:type="dxa"/>
          </w:tcPr>
          <w:p w:rsidR="00117925" w:rsidRPr="009C06A3" w:rsidRDefault="005E501A" w:rsidP="00AB49B9">
            <w:pPr>
              <w:ind w:firstLine="0"/>
              <w:jc w:val="center"/>
              <w:rPr>
                <w:rFonts w:ascii="Times New Roman" w:hAnsi="Times New Roman"/>
                <w:sz w:val="24"/>
                <w:szCs w:val="24"/>
              </w:rPr>
            </w:pPr>
            <w:r>
              <w:rPr>
                <w:rFonts w:ascii="Times New Roman" w:hAnsi="Times New Roman"/>
                <w:sz w:val="24"/>
                <w:szCs w:val="24"/>
              </w:rPr>
              <w:t>360</w:t>
            </w:r>
          </w:p>
        </w:tc>
      </w:tr>
      <w:tr w:rsidR="00117925" w:rsidRPr="009C06A3" w:rsidTr="00F56AC3">
        <w:trPr>
          <w:jc w:val="center"/>
        </w:trPr>
        <w:tc>
          <w:tcPr>
            <w:tcW w:w="2514" w:type="dxa"/>
          </w:tcPr>
          <w:p w:rsidR="00117925" w:rsidRPr="003E543D" w:rsidRDefault="00117925" w:rsidP="003379B3">
            <w:pPr>
              <w:pStyle w:val="a4"/>
              <w:spacing w:before="0" w:beforeAutospacing="0" w:after="0" w:afterAutospacing="0"/>
              <w:ind w:firstLine="0"/>
              <w:jc w:val="left"/>
              <w:rPr>
                <w:sz w:val="28"/>
                <w:szCs w:val="26"/>
              </w:rPr>
            </w:pPr>
            <w:r w:rsidRPr="003E543D">
              <w:rPr>
                <w:sz w:val="28"/>
                <w:szCs w:val="26"/>
              </w:rPr>
              <w:t>Выдача решения на реконструкцию (перепланировку, переоборудование) помещений</w:t>
            </w:r>
          </w:p>
        </w:tc>
        <w:tc>
          <w:tcPr>
            <w:tcW w:w="1525" w:type="dxa"/>
          </w:tcPr>
          <w:p w:rsidR="00117925" w:rsidRPr="003E543D" w:rsidRDefault="00117925" w:rsidP="00E02370">
            <w:pPr>
              <w:pStyle w:val="a4"/>
              <w:spacing w:before="0" w:beforeAutospacing="0" w:after="0" w:afterAutospacing="0"/>
              <w:jc w:val="left"/>
              <w:rPr>
                <w:sz w:val="28"/>
                <w:szCs w:val="26"/>
              </w:rPr>
            </w:pPr>
            <w:r w:rsidRPr="003E543D">
              <w:rPr>
                <w:sz w:val="28"/>
                <w:szCs w:val="26"/>
              </w:rPr>
              <w:t>шт.</w:t>
            </w:r>
          </w:p>
        </w:tc>
        <w:tc>
          <w:tcPr>
            <w:tcW w:w="1343" w:type="dxa"/>
          </w:tcPr>
          <w:p w:rsidR="00117925" w:rsidRPr="001C1DF8" w:rsidRDefault="00117925" w:rsidP="00AB49B9">
            <w:pPr>
              <w:pStyle w:val="a4"/>
              <w:spacing w:before="0" w:beforeAutospacing="0" w:after="0" w:afterAutospacing="0"/>
              <w:ind w:firstLine="0"/>
              <w:jc w:val="center"/>
              <w:rPr>
                <w:sz w:val="26"/>
                <w:szCs w:val="26"/>
              </w:rPr>
            </w:pPr>
            <w:r>
              <w:rPr>
                <w:sz w:val="26"/>
                <w:szCs w:val="26"/>
              </w:rPr>
              <w:t>264</w:t>
            </w:r>
          </w:p>
        </w:tc>
        <w:tc>
          <w:tcPr>
            <w:tcW w:w="1417" w:type="dxa"/>
          </w:tcPr>
          <w:p w:rsidR="00117925" w:rsidRPr="001C1DF8" w:rsidRDefault="00117925" w:rsidP="00AB49B9">
            <w:pPr>
              <w:pStyle w:val="a4"/>
              <w:spacing w:before="0" w:beforeAutospacing="0" w:after="0" w:afterAutospacing="0"/>
              <w:ind w:firstLine="0"/>
              <w:jc w:val="center"/>
              <w:rPr>
                <w:sz w:val="26"/>
                <w:szCs w:val="26"/>
              </w:rPr>
            </w:pPr>
            <w:r>
              <w:rPr>
                <w:sz w:val="26"/>
                <w:szCs w:val="26"/>
              </w:rPr>
              <w:t>364</w:t>
            </w:r>
          </w:p>
        </w:tc>
        <w:tc>
          <w:tcPr>
            <w:tcW w:w="1276" w:type="dxa"/>
          </w:tcPr>
          <w:p w:rsidR="00117925" w:rsidRPr="00154237" w:rsidRDefault="00154237" w:rsidP="00AB49B9">
            <w:pPr>
              <w:ind w:firstLine="0"/>
              <w:jc w:val="center"/>
              <w:rPr>
                <w:rFonts w:ascii="Times New Roman" w:hAnsi="Times New Roman"/>
                <w:sz w:val="24"/>
                <w:szCs w:val="24"/>
                <w:lang w:val="kk-KZ"/>
              </w:rPr>
            </w:pPr>
            <w:r>
              <w:rPr>
                <w:rFonts w:ascii="Times New Roman" w:hAnsi="Times New Roman"/>
                <w:sz w:val="24"/>
                <w:szCs w:val="24"/>
                <w:lang w:val="kk-KZ"/>
              </w:rPr>
              <w:t>370</w:t>
            </w:r>
          </w:p>
        </w:tc>
        <w:tc>
          <w:tcPr>
            <w:tcW w:w="1134" w:type="dxa"/>
          </w:tcPr>
          <w:p w:rsidR="00117925" w:rsidRPr="009C06A3" w:rsidRDefault="005E501A" w:rsidP="00AB49B9">
            <w:pPr>
              <w:ind w:firstLine="0"/>
              <w:jc w:val="center"/>
              <w:rPr>
                <w:rFonts w:ascii="Times New Roman" w:hAnsi="Times New Roman"/>
                <w:sz w:val="24"/>
                <w:szCs w:val="24"/>
              </w:rPr>
            </w:pPr>
            <w:r>
              <w:rPr>
                <w:rFonts w:ascii="Times New Roman" w:hAnsi="Times New Roman"/>
                <w:sz w:val="24"/>
                <w:szCs w:val="24"/>
              </w:rPr>
              <w:t>370</w:t>
            </w:r>
          </w:p>
        </w:tc>
        <w:tc>
          <w:tcPr>
            <w:tcW w:w="980" w:type="dxa"/>
          </w:tcPr>
          <w:p w:rsidR="00117925" w:rsidRPr="009C06A3" w:rsidRDefault="005E501A" w:rsidP="00AB49B9">
            <w:pPr>
              <w:ind w:firstLine="0"/>
              <w:jc w:val="center"/>
              <w:rPr>
                <w:rFonts w:ascii="Times New Roman" w:hAnsi="Times New Roman"/>
                <w:sz w:val="24"/>
                <w:szCs w:val="24"/>
              </w:rPr>
            </w:pPr>
            <w:r>
              <w:rPr>
                <w:rFonts w:ascii="Times New Roman" w:hAnsi="Times New Roman"/>
                <w:sz w:val="24"/>
                <w:szCs w:val="24"/>
              </w:rPr>
              <w:t>370</w:t>
            </w:r>
          </w:p>
        </w:tc>
      </w:tr>
      <w:tr w:rsidR="003379B3" w:rsidRPr="009C06A3" w:rsidTr="00F56AC3">
        <w:trPr>
          <w:jc w:val="center"/>
        </w:trPr>
        <w:tc>
          <w:tcPr>
            <w:tcW w:w="2514" w:type="dxa"/>
          </w:tcPr>
          <w:p w:rsidR="003379B3" w:rsidRPr="003E543D" w:rsidRDefault="003379B3" w:rsidP="003379B3">
            <w:pPr>
              <w:pStyle w:val="a4"/>
              <w:spacing w:before="0" w:beforeAutospacing="0" w:after="0" w:afterAutospacing="0"/>
              <w:ind w:firstLine="0"/>
              <w:rPr>
                <w:sz w:val="28"/>
                <w:szCs w:val="26"/>
              </w:rPr>
            </w:pPr>
            <w:r w:rsidRPr="003379B3">
              <w:rPr>
                <w:sz w:val="28"/>
                <w:szCs w:val="26"/>
              </w:rPr>
              <w:t xml:space="preserve">Оплата труда  </w:t>
            </w:r>
          </w:p>
        </w:tc>
        <w:tc>
          <w:tcPr>
            <w:tcW w:w="1525" w:type="dxa"/>
          </w:tcPr>
          <w:p w:rsidR="003379B3" w:rsidRPr="003379B3" w:rsidRDefault="003379B3" w:rsidP="003379B3">
            <w:pPr>
              <w:pStyle w:val="a4"/>
              <w:spacing w:before="0" w:beforeAutospacing="0" w:after="0" w:afterAutospacing="0"/>
              <w:ind w:firstLine="0"/>
              <w:jc w:val="left"/>
              <w:rPr>
                <w:sz w:val="28"/>
                <w:szCs w:val="26"/>
                <w:lang w:val="kk-KZ"/>
              </w:rPr>
            </w:pPr>
            <w:r>
              <w:rPr>
                <w:sz w:val="28"/>
                <w:szCs w:val="26"/>
                <w:lang w:val="kk-KZ"/>
              </w:rPr>
              <w:t>человек</w:t>
            </w:r>
          </w:p>
        </w:tc>
        <w:tc>
          <w:tcPr>
            <w:tcW w:w="1343" w:type="dxa"/>
          </w:tcPr>
          <w:p w:rsidR="003379B3" w:rsidRPr="003379B3" w:rsidRDefault="003379B3" w:rsidP="00AB49B9">
            <w:pPr>
              <w:pStyle w:val="a4"/>
              <w:spacing w:before="0" w:beforeAutospacing="0" w:after="0" w:afterAutospacing="0"/>
              <w:ind w:firstLine="0"/>
              <w:jc w:val="center"/>
              <w:rPr>
                <w:sz w:val="26"/>
                <w:szCs w:val="26"/>
                <w:lang w:val="kk-KZ"/>
              </w:rPr>
            </w:pPr>
            <w:r>
              <w:rPr>
                <w:sz w:val="26"/>
                <w:szCs w:val="26"/>
                <w:lang w:val="kk-KZ"/>
              </w:rPr>
              <w:t>13</w:t>
            </w:r>
          </w:p>
        </w:tc>
        <w:tc>
          <w:tcPr>
            <w:tcW w:w="1417" w:type="dxa"/>
          </w:tcPr>
          <w:p w:rsidR="003379B3" w:rsidRPr="003379B3" w:rsidRDefault="003379B3" w:rsidP="00AB49B9">
            <w:pPr>
              <w:pStyle w:val="a4"/>
              <w:spacing w:before="0" w:beforeAutospacing="0" w:after="0" w:afterAutospacing="0"/>
              <w:ind w:firstLine="0"/>
              <w:jc w:val="center"/>
              <w:rPr>
                <w:sz w:val="26"/>
                <w:szCs w:val="26"/>
                <w:lang w:val="kk-KZ"/>
              </w:rPr>
            </w:pPr>
            <w:r>
              <w:rPr>
                <w:sz w:val="26"/>
                <w:szCs w:val="26"/>
                <w:lang w:val="kk-KZ"/>
              </w:rPr>
              <w:t>13</w:t>
            </w:r>
          </w:p>
        </w:tc>
        <w:tc>
          <w:tcPr>
            <w:tcW w:w="1276" w:type="dxa"/>
          </w:tcPr>
          <w:p w:rsidR="003379B3" w:rsidRPr="00154237" w:rsidRDefault="003379B3" w:rsidP="00AB49B9">
            <w:pPr>
              <w:ind w:firstLine="0"/>
              <w:jc w:val="center"/>
              <w:rPr>
                <w:rFonts w:ascii="Times New Roman" w:hAnsi="Times New Roman"/>
                <w:sz w:val="24"/>
                <w:szCs w:val="24"/>
                <w:lang w:val="kk-KZ"/>
              </w:rPr>
            </w:pPr>
            <w:r>
              <w:rPr>
                <w:rFonts w:ascii="Times New Roman" w:hAnsi="Times New Roman"/>
                <w:sz w:val="24"/>
                <w:szCs w:val="24"/>
                <w:lang w:val="kk-KZ"/>
              </w:rPr>
              <w:t>13</w:t>
            </w:r>
          </w:p>
        </w:tc>
        <w:tc>
          <w:tcPr>
            <w:tcW w:w="1134" w:type="dxa"/>
          </w:tcPr>
          <w:p w:rsidR="003379B3" w:rsidRPr="009C06A3" w:rsidRDefault="005E501A" w:rsidP="00AB49B9">
            <w:pPr>
              <w:ind w:firstLine="0"/>
              <w:jc w:val="center"/>
              <w:rPr>
                <w:rFonts w:ascii="Times New Roman" w:hAnsi="Times New Roman"/>
                <w:sz w:val="24"/>
                <w:szCs w:val="24"/>
              </w:rPr>
            </w:pPr>
            <w:r>
              <w:rPr>
                <w:rFonts w:ascii="Times New Roman" w:hAnsi="Times New Roman"/>
                <w:sz w:val="24"/>
                <w:szCs w:val="24"/>
              </w:rPr>
              <w:t>13</w:t>
            </w:r>
          </w:p>
        </w:tc>
        <w:tc>
          <w:tcPr>
            <w:tcW w:w="980" w:type="dxa"/>
          </w:tcPr>
          <w:p w:rsidR="003379B3" w:rsidRPr="009C06A3" w:rsidRDefault="005E501A" w:rsidP="00AB49B9">
            <w:pPr>
              <w:ind w:firstLine="0"/>
              <w:jc w:val="center"/>
              <w:rPr>
                <w:rFonts w:ascii="Times New Roman" w:hAnsi="Times New Roman"/>
                <w:sz w:val="24"/>
                <w:szCs w:val="24"/>
              </w:rPr>
            </w:pPr>
            <w:r>
              <w:rPr>
                <w:rFonts w:ascii="Times New Roman" w:hAnsi="Times New Roman"/>
                <w:sz w:val="24"/>
                <w:szCs w:val="24"/>
              </w:rPr>
              <w:t>13</w:t>
            </w:r>
          </w:p>
        </w:tc>
      </w:tr>
      <w:tr w:rsidR="002519D2" w:rsidRPr="009C06A3" w:rsidTr="00F56AC3">
        <w:trPr>
          <w:jc w:val="center"/>
        </w:trPr>
        <w:tc>
          <w:tcPr>
            <w:tcW w:w="2514" w:type="dxa"/>
          </w:tcPr>
          <w:p w:rsidR="002519D2" w:rsidRPr="003379B3" w:rsidRDefault="002519D2" w:rsidP="002519D2">
            <w:pPr>
              <w:pStyle w:val="a4"/>
              <w:spacing w:before="0" w:beforeAutospacing="0" w:after="0" w:afterAutospacing="0"/>
              <w:ind w:firstLine="0"/>
              <w:rPr>
                <w:sz w:val="28"/>
                <w:szCs w:val="26"/>
                <w:lang w:val="kk-KZ"/>
              </w:rPr>
            </w:pPr>
            <w:r>
              <w:rPr>
                <w:sz w:val="28"/>
                <w:szCs w:val="26"/>
              </w:rPr>
              <w:lastRenderedPageBreak/>
              <w:t>П</w:t>
            </w:r>
            <w:r w:rsidRPr="003379B3">
              <w:rPr>
                <w:sz w:val="28"/>
                <w:szCs w:val="26"/>
              </w:rPr>
              <w:t>овышение квалификации</w:t>
            </w:r>
            <w:r>
              <w:rPr>
                <w:sz w:val="28"/>
                <w:szCs w:val="26"/>
              </w:rPr>
              <w:t xml:space="preserve">, </w:t>
            </w:r>
            <w:r w:rsidRPr="003379B3">
              <w:rPr>
                <w:sz w:val="28"/>
                <w:szCs w:val="26"/>
              </w:rPr>
              <w:t>переподготовка</w:t>
            </w:r>
            <w:r>
              <w:rPr>
                <w:sz w:val="28"/>
                <w:szCs w:val="26"/>
                <w:lang w:val="kk-KZ"/>
              </w:rPr>
              <w:t xml:space="preserve"> государственных служащих</w:t>
            </w:r>
          </w:p>
        </w:tc>
        <w:tc>
          <w:tcPr>
            <w:tcW w:w="1525" w:type="dxa"/>
          </w:tcPr>
          <w:p w:rsidR="002519D2" w:rsidRDefault="002519D2" w:rsidP="002519D2">
            <w:pPr>
              <w:pStyle w:val="a4"/>
              <w:spacing w:before="0" w:beforeAutospacing="0" w:after="0" w:afterAutospacing="0"/>
              <w:ind w:firstLine="0"/>
              <w:rPr>
                <w:sz w:val="28"/>
                <w:szCs w:val="26"/>
                <w:lang w:val="kk-KZ"/>
              </w:rPr>
            </w:pPr>
            <w:r>
              <w:rPr>
                <w:sz w:val="28"/>
                <w:szCs w:val="26"/>
                <w:lang w:val="kk-KZ"/>
              </w:rPr>
              <w:t>человек</w:t>
            </w:r>
          </w:p>
        </w:tc>
        <w:tc>
          <w:tcPr>
            <w:tcW w:w="1343" w:type="dxa"/>
          </w:tcPr>
          <w:p w:rsidR="002519D2" w:rsidRPr="003379B3" w:rsidRDefault="00AB49B9" w:rsidP="00AB49B9">
            <w:pPr>
              <w:pStyle w:val="a4"/>
              <w:spacing w:before="0" w:beforeAutospacing="0" w:after="0" w:afterAutospacing="0"/>
              <w:ind w:firstLine="0"/>
              <w:jc w:val="left"/>
              <w:rPr>
                <w:sz w:val="26"/>
                <w:szCs w:val="26"/>
                <w:lang w:val="kk-KZ"/>
              </w:rPr>
            </w:pPr>
            <w:r>
              <w:rPr>
                <w:sz w:val="26"/>
                <w:szCs w:val="26"/>
                <w:lang w:val="kk-KZ"/>
              </w:rPr>
              <w:t xml:space="preserve">       </w:t>
            </w:r>
            <w:r w:rsidR="002519D2">
              <w:rPr>
                <w:sz w:val="26"/>
                <w:szCs w:val="26"/>
                <w:lang w:val="kk-KZ"/>
              </w:rPr>
              <w:t>2</w:t>
            </w:r>
          </w:p>
        </w:tc>
        <w:tc>
          <w:tcPr>
            <w:tcW w:w="1417" w:type="dxa"/>
          </w:tcPr>
          <w:p w:rsidR="002519D2" w:rsidRPr="003379B3" w:rsidRDefault="00AB49B9" w:rsidP="00AB49B9">
            <w:pPr>
              <w:pStyle w:val="a4"/>
              <w:spacing w:before="0" w:beforeAutospacing="0" w:after="0" w:afterAutospacing="0"/>
              <w:ind w:firstLine="0"/>
              <w:jc w:val="left"/>
              <w:rPr>
                <w:sz w:val="26"/>
                <w:szCs w:val="26"/>
                <w:lang w:val="kk-KZ"/>
              </w:rPr>
            </w:pPr>
            <w:r>
              <w:rPr>
                <w:sz w:val="26"/>
                <w:szCs w:val="26"/>
                <w:lang w:val="kk-KZ"/>
              </w:rPr>
              <w:t xml:space="preserve">         </w:t>
            </w:r>
            <w:r w:rsidR="002519D2">
              <w:rPr>
                <w:sz w:val="26"/>
                <w:szCs w:val="26"/>
                <w:lang w:val="kk-KZ"/>
              </w:rPr>
              <w:t>2</w:t>
            </w:r>
          </w:p>
        </w:tc>
        <w:tc>
          <w:tcPr>
            <w:tcW w:w="1276" w:type="dxa"/>
          </w:tcPr>
          <w:p w:rsidR="002519D2" w:rsidRPr="00CD6C56" w:rsidRDefault="00AB49B9" w:rsidP="00AB49B9">
            <w:pPr>
              <w:ind w:firstLine="0"/>
              <w:jc w:val="left"/>
              <w:rPr>
                <w:rFonts w:ascii="Times New Roman" w:hAnsi="Times New Roman"/>
                <w:sz w:val="24"/>
                <w:szCs w:val="24"/>
              </w:rPr>
            </w:pPr>
            <w:r>
              <w:rPr>
                <w:rFonts w:ascii="Times New Roman" w:hAnsi="Times New Roman"/>
                <w:sz w:val="24"/>
                <w:szCs w:val="24"/>
                <w:lang w:val="kk-KZ"/>
              </w:rPr>
              <w:t xml:space="preserve">        </w:t>
            </w:r>
            <w:r w:rsidR="002519D2">
              <w:rPr>
                <w:rFonts w:ascii="Times New Roman" w:hAnsi="Times New Roman"/>
                <w:sz w:val="24"/>
                <w:szCs w:val="24"/>
                <w:lang w:val="kk-KZ"/>
              </w:rPr>
              <w:t>2</w:t>
            </w:r>
          </w:p>
        </w:tc>
        <w:tc>
          <w:tcPr>
            <w:tcW w:w="1134" w:type="dxa"/>
          </w:tcPr>
          <w:p w:rsidR="002519D2" w:rsidRPr="009C06A3" w:rsidRDefault="00AB49B9" w:rsidP="00AB49B9">
            <w:pPr>
              <w:ind w:firstLine="0"/>
              <w:jc w:val="left"/>
              <w:rPr>
                <w:rFonts w:ascii="Times New Roman" w:hAnsi="Times New Roman"/>
                <w:sz w:val="24"/>
                <w:szCs w:val="24"/>
              </w:rPr>
            </w:pPr>
            <w:r>
              <w:rPr>
                <w:rFonts w:ascii="Times New Roman" w:hAnsi="Times New Roman"/>
                <w:sz w:val="24"/>
                <w:szCs w:val="24"/>
              </w:rPr>
              <w:t xml:space="preserve">       </w:t>
            </w:r>
            <w:r w:rsidR="005E501A">
              <w:rPr>
                <w:rFonts w:ascii="Times New Roman" w:hAnsi="Times New Roman"/>
                <w:sz w:val="24"/>
                <w:szCs w:val="24"/>
              </w:rPr>
              <w:t>2</w:t>
            </w:r>
          </w:p>
        </w:tc>
        <w:tc>
          <w:tcPr>
            <w:tcW w:w="980" w:type="dxa"/>
          </w:tcPr>
          <w:p w:rsidR="002519D2" w:rsidRPr="009C06A3" w:rsidRDefault="00AB49B9" w:rsidP="00AB49B9">
            <w:pPr>
              <w:ind w:firstLine="0"/>
              <w:jc w:val="left"/>
              <w:rPr>
                <w:rFonts w:ascii="Times New Roman" w:hAnsi="Times New Roman"/>
                <w:sz w:val="24"/>
                <w:szCs w:val="24"/>
              </w:rPr>
            </w:pPr>
            <w:r>
              <w:rPr>
                <w:rFonts w:ascii="Times New Roman" w:hAnsi="Times New Roman"/>
                <w:sz w:val="24"/>
                <w:szCs w:val="24"/>
              </w:rPr>
              <w:t xml:space="preserve">      </w:t>
            </w:r>
            <w:r w:rsidR="005E501A">
              <w:rPr>
                <w:rFonts w:ascii="Times New Roman" w:hAnsi="Times New Roman"/>
                <w:sz w:val="24"/>
                <w:szCs w:val="24"/>
              </w:rPr>
              <w:t>2</w:t>
            </w:r>
          </w:p>
        </w:tc>
      </w:tr>
      <w:tr w:rsidR="002519D2" w:rsidRPr="009C06A3" w:rsidTr="00F56AC3">
        <w:trPr>
          <w:jc w:val="center"/>
        </w:trPr>
        <w:tc>
          <w:tcPr>
            <w:tcW w:w="2514" w:type="dxa"/>
          </w:tcPr>
          <w:p w:rsidR="002519D2" w:rsidRPr="003379B3" w:rsidRDefault="002519D2" w:rsidP="00CD6C56">
            <w:pPr>
              <w:pStyle w:val="a4"/>
              <w:spacing w:before="0" w:beforeAutospacing="0" w:after="0" w:afterAutospacing="0"/>
              <w:ind w:firstLine="0"/>
              <w:rPr>
                <w:sz w:val="28"/>
                <w:szCs w:val="26"/>
              </w:rPr>
            </w:pPr>
            <w:r>
              <w:rPr>
                <w:sz w:val="28"/>
                <w:szCs w:val="26"/>
                <w:lang w:val="kk-KZ"/>
              </w:rPr>
              <w:t>П</w:t>
            </w:r>
            <w:proofErr w:type="spellStart"/>
            <w:r w:rsidRPr="003379B3">
              <w:rPr>
                <w:sz w:val="28"/>
                <w:szCs w:val="26"/>
              </w:rPr>
              <w:t>риобретение</w:t>
            </w:r>
            <w:proofErr w:type="spellEnd"/>
            <w:r w:rsidRPr="003379B3">
              <w:rPr>
                <w:sz w:val="28"/>
                <w:szCs w:val="26"/>
              </w:rPr>
              <w:t xml:space="preserve"> </w:t>
            </w:r>
            <w:r w:rsidR="00CD6C56">
              <w:rPr>
                <w:sz w:val="28"/>
                <w:szCs w:val="26"/>
              </w:rPr>
              <w:t xml:space="preserve">оргтехники, </w:t>
            </w:r>
            <w:proofErr w:type="spellStart"/>
            <w:r w:rsidR="00CD6C56">
              <w:rPr>
                <w:sz w:val="28"/>
                <w:szCs w:val="26"/>
              </w:rPr>
              <w:t>комлектующих</w:t>
            </w:r>
            <w:proofErr w:type="spellEnd"/>
            <w:r w:rsidR="00B55F0C">
              <w:rPr>
                <w:sz w:val="28"/>
                <w:szCs w:val="26"/>
              </w:rPr>
              <w:t xml:space="preserve"> для оргтехники</w:t>
            </w:r>
          </w:p>
        </w:tc>
        <w:tc>
          <w:tcPr>
            <w:tcW w:w="1525" w:type="dxa"/>
          </w:tcPr>
          <w:p w:rsidR="002519D2" w:rsidRDefault="00CD6C56" w:rsidP="002519D2">
            <w:pPr>
              <w:pStyle w:val="a4"/>
              <w:spacing w:before="0" w:beforeAutospacing="0" w:after="0" w:afterAutospacing="0"/>
              <w:rPr>
                <w:sz w:val="28"/>
                <w:szCs w:val="26"/>
                <w:lang w:val="kk-KZ"/>
              </w:rPr>
            </w:pPr>
            <w:r>
              <w:rPr>
                <w:sz w:val="28"/>
                <w:szCs w:val="26"/>
                <w:lang w:val="kk-KZ"/>
              </w:rPr>
              <w:t>шт</w:t>
            </w:r>
          </w:p>
        </w:tc>
        <w:tc>
          <w:tcPr>
            <w:tcW w:w="1343" w:type="dxa"/>
          </w:tcPr>
          <w:p w:rsidR="002519D2" w:rsidRDefault="00CD6C56" w:rsidP="00CD6C56">
            <w:pPr>
              <w:pStyle w:val="a4"/>
              <w:spacing w:before="0" w:beforeAutospacing="0" w:after="0" w:afterAutospacing="0"/>
              <w:jc w:val="left"/>
              <w:rPr>
                <w:sz w:val="26"/>
                <w:szCs w:val="26"/>
                <w:lang w:val="kk-KZ"/>
              </w:rPr>
            </w:pPr>
            <w:r>
              <w:rPr>
                <w:sz w:val="26"/>
                <w:szCs w:val="26"/>
                <w:lang w:val="kk-KZ"/>
              </w:rPr>
              <w:t>10</w:t>
            </w:r>
          </w:p>
        </w:tc>
        <w:tc>
          <w:tcPr>
            <w:tcW w:w="1417" w:type="dxa"/>
          </w:tcPr>
          <w:p w:rsidR="002519D2" w:rsidRDefault="00B55F0C" w:rsidP="00CD6C56">
            <w:pPr>
              <w:pStyle w:val="a4"/>
              <w:spacing w:before="0" w:beforeAutospacing="0" w:after="0" w:afterAutospacing="0"/>
              <w:ind w:firstLine="0"/>
              <w:jc w:val="center"/>
              <w:rPr>
                <w:sz w:val="26"/>
                <w:szCs w:val="26"/>
                <w:lang w:val="kk-KZ"/>
              </w:rPr>
            </w:pPr>
            <w:r>
              <w:rPr>
                <w:sz w:val="26"/>
                <w:szCs w:val="26"/>
                <w:lang w:val="kk-KZ"/>
              </w:rPr>
              <w:t>21</w:t>
            </w:r>
          </w:p>
        </w:tc>
        <w:tc>
          <w:tcPr>
            <w:tcW w:w="1276" w:type="dxa"/>
          </w:tcPr>
          <w:p w:rsidR="002519D2" w:rsidRDefault="00CD6C56" w:rsidP="00CD6C56">
            <w:pPr>
              <w:ind w:firstLine="0"/>
              <w:jc w:val="left"/>
              <w:rPr>
                <w:rFonts w:ascii="Times New Roman" w:hAnsi="Times New Roman"/>
                <w:sz w:val="24"/>
                <w:szCs w:val="24"/>
                <w:lang w:val="kk-KZ"/>
              </w:rPr>
            </w:pPr>
            <w:r>
              <w:rPr>
                <w:rFonts w:ascii="Times New Roman" w:hAnsi="Times New Roman"/>
                <w:sz w:val="24"/>
                <w:szCs w:val="24"/>
                <w:lang w:val="kk-KZ"/>
              </w:rPr>
              <w:t xml:space="preserve">     12</w:t>
            </w:r>
          </w:p>
        </w:tc>
        <w:tc>
          <w:tcPr>
            <w:tcW w:w="1134" w:type="dxa"/>
          </w:tcPr>
          <w:p w:rsidR="002519D2" w:rsidRPr="009C06A3" w:rsidRDefault="005E501A" w:rsidP="005E501A">
            <w:pPr>
              <w:ind w:firstLine="0"/>
              <w:rPr>
                <w:rFonts w:ascii="Times New Roman" w:hAnsi="Times New Roman"/>
                <w:sz w:val="24"/>
                <w:szCs w:val="24"/>
              </w:rPr>
            </w:pPr>
            <w:r>
              <w:rPr>
                <w:rFonts w:ascii="Times New Roman" w:hAnsi="Times New Roman"/>
                <w:sz w:val="24"/>
                <w:szCs w:val="24"/>
              </w:rPr>
              <w:t>15</w:t>
            </w:r>
          </w:p>
        </w:tc>
        <w:tc>
          <w:tcPr>
            <w:tcW w:w="980" w:type="dxa"/>
          </w:tcPr>
          <w:p w:rsidR="002519D2" w:rsidRPr="009C06A3" w:rsidRDefault="005E501A" w:rsidP="005E501A">
            <w:pPr>
              <w:ind w:firstLine="0"/>
              <w:rPr>
                <w:rFonts w:ascii="Times New Roman" w:hAnsi="Times New Roman"/>
                <w:sz w:val="24"/>
                <w:szCs w:val="24"/>
              </w:rPr>
            </w:pPr>
            <w:r>
              <w:rPr>
                <w:rFonts w:ascii="Times New Roman" w:hAnsi="Times New Roman"/>
                <w:sz w:val="24"/>
                <w:szCs w:val="24"/>
              </w:rPr>
              <w:t>15</w:t>
            </w:r>
          </w:p>
        </w:tc>
      </w:tr>
    </w:tbl>
    <w:p w:rsidR="003379B3" w:rsidRDefault="003379B3" w:rsidP="00B15E37">
      <w:pPr>
        <w:spacing w:after="0" w:line="240" w:lineRule="auto"/>
        <w:contextualSpacing/>
        <w:jc w:val="both"/>
        <w:rPr>
          <w:rFonts w:ascii="Times New Roman" w:hAnsi="Times New Roman" w:cs="Times New Roman"/>
          <w:b/>
          <w:sz w:val="25"/>
          <w:szCs w:val="25"/>
        </w:rPr>
      </w:pPr>
    </w:p>
    <w:sectPr w:rsidR="003379B3" w:rsidSect="00AB49B9">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C65D4"/>
    <w:multiLevelType w:val="hybridMultilevel"/>
    <w:tmpl w:val="EC94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CF31A8"/>
    <w:multiLevelType w:val="multilevel"/>
    <w:tmpl w:val="786681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A507E87"/>
    <w:multiLevelType w:val="hybridMultilevel"/>
    <w:tmpl w:val="E3664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E100AA"/>
    <w:multiLevelType w:val="multilevel"/>
    <w:tmpl w:val="3404E1E8"/>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
    <w:nsid w:val="63DB27E3"/>
    <w:multiLevelType w:val="multilevel"/>
    <w:tmpl w:val="0419001F"/>
    <w:lvl w:ilvl="0">
      <w:start w:val="1"/>
      <w:numFmt w:val="decimal"/>
      <w:lvlText w:val="%1."/>
      <w:lvlJc w:val="left"/>
      <w:pPr>
        <w:ind w:left="644" w:hanging="360"/>
      </w:pPr>
      <w:rPr>
        <w:rFonts w:cs="Times New Roman"/>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5">
    <w:nsid w:val="66BC7A0C"/>
    <w:multiLevelType w:val="multilevel"/>
    <w:tmpl w:val="1292E9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F1"/>
    <w:rsid w:val="000023BA"/>
    <w:rsid w:val="00004DB1"/>
    <w:rsid w:val="00016F06"/>
    <w:rsid w:val="000202BC"/>
    <w:rsid w:val="00020C63"/>
    <w:rsid w:val="000241DF"/>
    <w:rsid w:val="00037F96"/>
    <w:rsid w:val="00040033"/>
    <w:rsid w:val="00050905"/>
    <w:rsid w:val="0006745B"/>
    <w:rsid w:val="000702A5"/>
    <w:rsid w:val="00074ED6"/>
    <w:rsid w:val="000764AC"/>
    <w:rsid w:val="00077276"/>
    <w:rsid w:val="000915DC"/>
    <w:rsid w:val="000A34F7"/>
    <w:rsid w:val="000B08D9"/>
    <w:rsid w:val="000B2944"/>
    <w:rsid w:val="000B641F"/>
    <w:rsid w:val="000E1096"/>
    <w:rsid w:val="000E1157"/>
    <w:rsid w:val="000E163F"/>
    <w:rsid w:val="000F2FA3"/>
    <w:rsid w:val="00101191"/>
    <w:rsid w:val="00112C3A"/>
    <w:rsid w:val="00114017"/>
    <w:rsid w:val="00117925"/>
    <w:rsid w:val="00120440"/>
    <w:rsid w:val="0012240F"/>
    <w:rsid w:val="001514AC"/>
    <w:rsid w:val="00152ECF"/>
    <w:rsid w:val="00154237"/>
    <w:rsid w:val="00160710"/>
    <w:rsid w:val="00162263"/>
    <w:rsid w:val="00165CDC"/>
    <w:rsid w:val="0018717A"/>
    <w:rsid w:val="0019234D"/>
    <w:rsid w:val="00193672"/>
    <w:rsid w:val="001A045D"/>
    <w:rsid w:val="001C68BB"/>
    <w:rsid w:val="001D4A2C"/>
    <w:rsid w:val="001E0C62"/>
    <w:rsid w:val="001E56DC"/>
    <w:rsid w:val="001F0095"/>
    <w:rsid w:val="001F324F"/>
    <w:rsid w:val="001F3687"/>
    <w:rsid w:val="001F5276"/>
    <w:rsid w:val="001F6021"/>
    <w:rsid w:val="001F7A40"/>
    <w:rsid w:val="001F7C47"/>
    <w:rsid w:val="00203FA9"/>
    <w:rsid w:val="00210A34"/>
    <w:rsid w:val="002121CC"/>
    <w:rsid w:val="00214CBE"/>
    <w:rsid w:val="00227FD6"/>
    <w:rsid w:val="00231F30"/>
    <w:rsid w:val="0023368A"/>
    <w:rsid w:val="00233911"/>
    <w:rsid w:val="002343EC"/>
    <w:rsid w:val="002519D2"/>
    <w:rsid w:val="00253083"/>
    <w:rsid w:val="00254AF1"/>
    <w:rsid w:val="002644BC"/>
    <w:rsid w:val="002912B4"/>
    <w:rsid w:val="002B21C1"/>
    <w:rsid w:val="002B22EC"/>
    <w:rsid w:val="002B294E"/>
    <w:rsid w:val="002B2AE5"/>
    <w:rsid w:val="002C1A2E"/>
    <w:rsid w:val="002C73AF"/>
    <w:rsid w:val="002D12EC"/>
    <w:rsid w:val="002D3AFC"/>
    <w:rsid w:val="002D3CE6"/>
    <w:rsid w:val="002E17F0"/>
    <w:rsid w:val="002E5044"/>
    <w:rsid w:val="002E57EF"/>
    <w:rsid w:val="002E6749"/>
    <w:rsid w:val="002F1A2A"/>
    <w:rsid w:val="002F4F69"/>
    <w:rsid w:val="00300240"/>
    <w:rsid w:val="003139F5"/>
    <w:rsid w:val="00321B8C"/>
    <w:rsid w:val="0033036E"/>
    <w:rsid w:val="003305C1"/>
    <w:rsid w:val="003310E9"/>
    <w:rsid w:val="0033181B"/>
    <w:rsid w:val="003379B3"/>
    <w:rsid w:val="003466A1"/>
    <w:rsid w:val="00363BCB"/>
    <w:rsid w:val="00375793"/>
    <w:rsid w:val="00376386"/>
    <w:rsid w:val="00380DAB"/>
    <w:rsid w:val="00393503"/>
    <w:rsid w:val="0039414D"/>
    <w:rsid w:val="003B431A"/>
    <w:rsid w:val="003B6426"/>
    <w:rsid w:val="003C465F"/>
    <w:rsid w:val="003D6B09"/>
    <w:rsid w:val="003E0A01"/>
    <w:rsid w:val="003E2180"/>
    <w:rsid w:val="003E543D"/>
    <w:rsid w:val="003F0B21"/>
    <w:rsid w:val="003F3464"/>
    <w:rsid w:val="003F36C8"/>
    <w:rsid w:val="0041405F"/>
    <w:rsid w:val="00415B63"/>
    <w:rsid w:val="00423470"/>
    <w:rsid w:val="0043415D"/>
    <w:rsid w:val="004368BF"/>
    <w:rsid w:val="00452DFC"/>
    <w:rsid w:val="00454873"/>
    <w:rsid w:val="004663BC"/>
    <w:rsid w:val="0047197B"/>
    <w:rsid w:val="00484D30"/>
    <w:rsid w:val="0048771F"/>
    <w:rsid w:val="004A079B"/>
    <w:rsid w:val="004A34F2"/>
    <w:rsid w:val="004A6F03"/>
    <w:rsid w:val="004A747D"/>
    <w:rsid w:val="004B143A"/>
    <w:rsid w:val="004B5BCD"/>
    <w:rsid w:val="004C0998"/>
    <w:rsid w:val="004C4CA7"/>
    <w:rsid w:val="004C55E8"/>
    <w:rsid w:val="004C5A72"/>
    <w:rsid w:val="004E20B0"/>
    <w:rsid w:val="004E6A82"/>
    <w:rsid w:val="004F0B37"/>
    <w:rsid w:val="004F2647"/>
    <w:rsid w:val="004F524C"/>
    <w:rsid w:val="005057DF"/>
    <w:rsid w:val="00510CEB"/>
    <w:rsid w:val="00511A73"/>
    <w:rsid w:val="0051655E"/>
    <w:rsid w:val="00521E2C"/>
    <w:rsid w:val="00525570"/>
    <w:rsid w:val="0052623A"/>
    <w:rsid w:val="005266B0"/>
    <w:rsid w:val="005330CD"/>
    <w:rsid w:val="0053560B"/>
    <w:rsid w:val="00537646"/>
    <w:rsid w:val="00545108"/>
    <w:rsid w:val="005451DF"/>
    <w:rsid w:val="00551ECC"/>
    <w:rsid w:val="00570013"/>
    <w:rsid w:val="00583F96"/>
    <w:rsid w:val="0058562B"/>
    <w:rsid w:val="00586B43"/>
    <w:rsid w:val="00593511"/>
    <w:rsid w:val="00596E47"/>
    <w:rsid w:val="005A2A13"/>
    <w:rsid w:val="005A6581"/>
    <w:rsid w:val="005B04DB"/>
    <w:rsid w:val="005B6CD7"/>
    <w:rsid w:val="005C1D70"/>
    <w:rsid w:val="005D0029"/>
    <w:rsid w:val="005D5663"/>
    <w:rsid w:val="005D6D3B"/>
    <w:rsid w:val="005E00C7"/>
    <w:rsid w:val="005E1236"/>
    <w:rsid w:val="005E395D"/>
    <w:rsid w:val="005E4EC6"/>
    <w:rsid w:val="005E501A"/>
    <w:rsid w:val="005E53C1"/>
    <w:rsid w:val="005E5EA2"/>
    <w:rsid w:val="00602C55"/>
    <w:rsid w:val="0060483E"/>
    <w:rsid w:val="00604C99"/>
    <w:rsid w:val="006053B2"/>
    <w:rsid w:val="006059DC"/>
    <w:rsid w:val="00611818"/>
    <w:rsid w:val="006118E8"/>
    <w:rsid w:val="0061309C"/>
    <w:rsid w:val="006170A6"/>
    <w:rsid w:val="00617886"/>
    <w:rsid w:val="00617CEC"/>
    <w:rsid w:val="00622C04"/>
    <w:rsid w:val="0064645D"/>
    <w:rsid w:val="006701DB"/>
    <w:rsid w:val="00671421"/>
    <w:rsid w:val="0067323D"/>
    <w:rsid w:val="00673CCA"/>
    <w:rsid w:val="00674671"/>
    <w:rsid w:val="0067516C"/>
    <w:rsid w:val="00676FA5"/>
    <w:rsid w:val="0068018C"/>
    <w:rsid w:val="00693520"/>
    <w:rsid w:val="0069464B"/>
    <w:rsid w:val="00694B3C"/>
    <w:rsid w:val="00694CDA"/>
    <w:rsid w:val="00695C47"/>
    <w:rsid w:val="0069789C"/>
    <w:rsid w:val="006A0EBA"/>
    <w:rsid w:val="006A10C9"/>
    <w:rsid w:val="006A1B60"/>
    <w:rsid w:val="006A27F1"/>
    <w:rsid w:val="006A7948"/>
    <w:rsid w:val="006B6E92"/>
    <w:rsid w:val="006C5F58"/>
    <w:rsid w:val="006D71A5"/>
    <w:rsid w:val="006E0415"/>
    <w:rsid w:val="006E4C1D"/>
    <w:rsid w:val="006F5489"/>
    <w:rsid w:val="007123F9"/>
    <w:rsid w:val="0071345B"/>
    <w:rsid w:val="00720EAD"/>
    <w:rsid w:val="00734521"/>
    <w:rsid w:val="00736F9B"/>
    <w:rsid w:val="007404E7"/>
    <w:rsid w:val="007423DC"/>
    <w:rsid w:val="0076329E"/>
    <w:rsid w:val="00765088"/>
    <w:rsid w:val="00766E7B"/>
    <w:rsid w:val="00776211"/>
    <w:rsid w:val="007813B0"/>
    <w:rsid w:val="00790981"/>
    <w:rsid w:val="00795129"/>
    <w:rsid w:val="0079540A"/>
    <w:rsid w:val="00797E69"/>
    <w:rsid w:val="007A67B6"/>
    <w:rsid w:val="007B1BF3"/>
    <w:rsid w:val="007B38C7"/>
    <w:rsid w:val="007B6FE2"/>
    <w:rsid w:val="007B7B15"/>
    <w:rsid w:val="007C21C2"/>
    <w:rsid w:val="007C5D4A"/>
    <w:rsid w:val="007C7FED"/>
    <w:rsid w:val="007D1F3E"/>
    <w:rsid w:val="00810AAC"/>
    <w:rsid w:val="00811036"/>
    <w:rsid w:val="00811F08"/>
    <w:rsid w:val="0082498E"/>
    <w:rsid w:val="008257A9"/>
    <w:rsid w:val="00830A55"/>
    <w:rsid w:val="00841777"/>
    <w:rsid w:val="00843342"/>
    <w:rsid w:val="00843B3F"/>
    <w:rsid w:val="00861091"/>
    <w:rsid w:val="008676B0"/>
    <w:rsid w:val="00881F46"/>
    <w:rsid w:val="00890F78"/>
    <w:rsid w:val="008965A6"/>
    <w:rsid w:val="008A4723"/>
    <w:rsid w:val="008B1FEA"/>
    <w:rsid w:val="008B242C"/>
    <w:rsid w:val="008B63EC"/>
    <w:rsid w:val="008C2C97"/>
    <w:rsid w:val="008C4A84"/>
    <w:rsid w:val="008C4C6C"/>
    <w:rsid w:val="008D0815"/>
    <w:rsid w:val="008D68F1"/>
    <w:rsid w:val="008D7D7F"/>
    <w:rsid w:val="008E060A"/>
    <w:rsid w:val="008F2324"/>
    <w:rsid w:val="008F7601"/>
    <w:rsid w:val="00906FCE"/>
    <w:rsid w:val="009207CC"/>
    <w:rsid w:val="00943786"/>
    <w:rsid w:val="00944AAA"/>
    <w:rsid w:val="00947F1B"/>
    <w:rsid w:val="00954F15"/>
    <w:rsid w:val="00962F7B"/>
    <w:rsid w:val="00967F6D"/>
    <w:rsid w:val="00973139"/>
    <w:rsid w:val="00975EB2"/>
    <w:rsid w:val="009767B6"/>
    <w:rsid w:val="00976FF2"/>
    <w:rsid w:val="00983993"/>
    <w:rsid w:val="00987175"/>
    <w:rsid w:val="0098725F"/>
    <w:rsid w:val="009A09AC"/>
    <w:rsid w:val="009A6701"/>
    <w:rsid w:val="009C06A3"/>
    <w:rsid w:val="009C47A9"/>
    <w:rsid w:val="009C539B"/>
    <w:rsid w:val="009D4195"/>
    <w:rsid w:val="009E173F"/>
    <w:rsid w:val="009E239B"/>
    <w:rsid w:val="009E28E9"/>
    <w:rsid w:val="009E73BD"/>
    <w:rsid w:val="009F4AF1"/>
    <w:rsid w:val="009F5012"/>
    <w:rsid w:val="009F5904"/>
    <w:rsid w:val="009F6CFA"/>
    <w:rsid w:val="00A02E04"/>
    <w:rsid w:val="00A0490B"/>
    <w:rsid w:val="00A04ADB"/>
    <w:rsid w:val="00A11BBA"/>
    <w:rsid w:val="00A25133"/>
    <w:rsid w:val="00A25799"/>
    <w:rsid w:val="00A31B6F"/>
    <w:rsid w:val="00A36B5D"/>
    <w:rsid w:val="00A52A10"/>
    <w:rsid w:val="00A52B27"/>
    <w:rsid w:val="00A61BC2"/>
    <w:rsid w:val="00A769AF"/>
    <w:rsid w:val="00A80E5A"/>
    <w:rsid w:val="00A811D3"/>
    <w:rsid w:val="00A82DC4"/>
    <w:rsid w:val="00AA314E"/>
    <w:rsid w:val="00AA587E"/>
    <w:rsid w:val="00AB25B2"/>
    <w:rsid w:val="00AB49B9"/>
    <w:rsid w:val="00AC0D08"/>
    <w:rsid w:val="00AC6A60"/>
    <w:rsid w:val="00AD4C39"/>
    <w:rsid w:val="00AE31FD"/>
    <w:rsid w:val="00AE68EE"/>
    <w:rsid w:val="00AF1254"/>
    <w:rsid w:val="00AF1C73"/>
    <w:rsid w:val="00B013E3"/>
    <w:rsid w:val="00B05AFB"/>
    <w:rsid w:val="00B15E37"/>
    <w:rsid w:val="00B22032"/>
    <w:rsid w:val="00B23DE4"/>
    <w:rsid w:val="00B24212"/>
    <w:rsid w:val="00B428D0"/>
    <w:rsid w:val="00B4783A"/>
    <w:rsid w:val="00B5501E"/>
    <w:rsid w:val="00B55965"/>
    <w:rsid w:val="00B55F0C"/>
    <w:rsid w:val="00B62A3D"/>
    <w:rsid w:val="00B7129E"/>
    <w:rsid w:val="00B769B7"/>
    <w:rsid w:val="00B84C7F"/>
    <w:rsid w:val="00B96642"/>
    <w:rsid w:val="00BA5AAF"/>
    <w:rsid w:val="00BB0D91"/>
    <w:rsid w:val="00BC1A84"/>
    <w:rsid w:val="00BC202A"/>
    <w:rsid w:val="00BC3261"/>
    <w:rsid w:val="00BC5061"/>
    <w:rsid w:val="00BC7095"/>
    <w:rsid w:val="00BD126B"/>
    <w:rsid w:val="00BD23F1"/>
    <w:rsid w:val="00BE18DD"/>
    <w:rsid w:val="00C0325F"/>
    <w:rsid w:val="00C04553"/>
    <w:rsid w:val="00C046A1"/>
    <w:rsid w:val="00C13A87"/>
    <w:rsid w:val="00C35023"/>
    <w:rsid w:val="00C371A9"/>
    <w:rsid w:val="00C4638B"/>
    <w:rsid w:val="00C50514"/>
    <w:rsid w:val="00C52014"/>
    <w:rsid w:val="00C70B29"/>
    <w:rsid w:val="00C71FDA"/>
    <w:rsid w:val="00C753EE"/>
    <w:rsid w:val="00C81088"/>
    <w:rsid w:val="00C84227"/>
    <w:rsid w:val="00C857E9"/>
    <w:rsid w:val="00C86A9F"/>
    <w:rsid w:val="00CA3CBF"/>
    <w:rsid w:val="00CA531C"/>
    <w:rsid w:val="00CA5EEF"/>
    <w:rsid w:val="00CB09EF"/>
    <w:rsid w:val="00CB72AF"/>
    <w:rsid w:val="00CC3A31"/>
    <w:rsid w:val="00CC471F"/>
    <w:rsid w:val="00CC53D8"/>
    <w:rsid w:val="00CD3C9A"/>
    <w:rsid w:val="00CD6C56"/>
    <w:rsid w:val="00CD7322"/>
    <w:rsid w:val="00CE2169"/>
    <w:rsid w:val="00CF1529"/>
    <w:rsid w:val="00CF2E41"/>
    <w:rsid w:val="00CF45E7"/>
    <w:rsid w:val="00D03875"/>
    <w:rsid w:val="00D05A2B"/>
    <w:rsid w:val="00D05DB2"/>
    <w:rsid w:val="00D22ED9"/>
    <w:rsid w:val="00D2690A"/>
    <w:rsid w:val="00D328C2"/>
    <w:rsid w:val="00D328CF"/>
    <w:rsid w:val="00D4056B"/>
    <w:rsid w:val="00D46338"/>
    <w:rsid w:val="00D5269E"/>
    <w:rsid w:val="00D57F40"/>
    <w:rsid w:val="00D65EE8"/>
    <w:rsid w:val="00D749C9"/>
    <w:rsid w:val="00D75D24"/>
    <w:rsid w:val="00D7719A"/>
    <w:rsid w:val="00D875B3"/>
    <w:rsid w:val="00D875F7"/>
    <w:rsid w:val="00D91CD8"/>
    <w:rsid w:val="00D963E0"/>
    <w:rsid w:val="00DA40DD"/>
    <w:rsid w:val="00DA6731"/>
    <w:rsid w:val="00DB5836"/>
    <w:rsid w:val="00DC4A19"/>
    <w:rsid w:val="00DD1643"/>
    <w:rsid w:val="00DE5B15"/>
    <w:rsid w:val="00DF1B0C"/>
    <w:rsid w:val="00E016F1"/>
    <w:rsid w:val="00E02370"/>
    <w:rsid w:val="00E05367"/>
    <w:rsid w:val="00E05D90"/>
    <w:rsid w:val="00E15904"/>
    <w:rsid w:val="00E17CF4"/>
    <w:rsid w:val="00E26340"/>
    <w:rsid w:val="00E337D2"/>
    <w:rsid w:val="00E45F64"/>
    <w:rsid w:val="00E53140"/>
    <w:rsid w:val="00E54572"/>
    <w:rsid w:val="00E60D24"/>
    <w:rsid w:val="00E6148C"/>
    <w:rsid w:val="00E74E03"/>
    <w:rsid w:val="00E85B60"/>
    <w:rsid w:val="00E90F1E"/>
    <w:rsid w:val="00E91A90"/>
    <w:rsid w:val="00E94B04"/>
    <w:rsid w:val="00E95605"/>
    <w:rsid w:val="00E96218"/>
    <w:rsid w:val="00EA44DB"/>
    <w:rsid w:val="00EA712B"/>
    <w:rsid w:val="00EB1FDD"/>
    <w:rsid w:val="00EB1FEE"/>
    <w:rsid w:val="00EB3ECD"/>
    <w:rsid w:val="00EB64AC"/>
    <w:rsid w:val="00EB74B9"/>
    <w:rsid w:val="00EC5FDA"/>
    <w:rsid w:val="00EC6DDA"/>
    <w:rsid w:val="00EE1DBF"/>
    <w:rsid w:val="00EE24B6"/>
    <w:rsid w:val="00EE2CAD"/>
    <w:rsid w:val="00EE5A6A"/>
    <w:rsid w:val="00EF0926"/>
    <w:rsid w:val="00EF565D"/>
    <w:rsid w:val="00EF76C4"/>
    <w:rsid w:val="00F00100"/>
    <w:rsid w:val="00F0388A"/>
    <w:rsid w:val="00F20ADB"/>
    <w:rsid w:val="00F3090C"/>
    <w:rsid w:val="00F3240F"/>
    <w:rsid w:val="00F51DFE"/>
    <w:rsid w:val="00F5299C"/>
    <w:rsid w:val="00F56AC3"/>
    <w:rsid w:val="00F70E2B"/>
    <w:rsid w:val="00F776E3"/>
    <w:rsid w:val="00F83527"/>
    <w:rsid w:val="00FA5837"/>
    <w:rsid w:val="00FA6DC3"/>
    <w:rsid w:val="00FA745F"/>
    <w:rsid w:val="00FA74CF"/>
    <w:rsid w:val="00FB1865"/>
    <w:rsid w:val="00FC031A"/>
    <w:rsid w:val="00FC4743"/>
    <w:rsid w:val="00FC746A"/>
    <w:rsid w:val="00FD4F09"/>
    <w:rsid w:val="00FD5C22"/>
    <w:rsid w:val="00FE7EC8"/>
    <w:rsid w:val="00FF6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748F6-322C-44DC-B727-8CDF7E24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C04"/>
  </w:style>
  <w:style w:type="paragraph" w:styleId="1">
    <w:name w:val="heading 1"/>
    <w:basedOn w:val="a"/>
    <w:link w:val="10"/>
    <w:uiPriority w:val="9"/>
    <w:qFormat/>
    <w:rsid w:val="00393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B63"/>
    <w:pPr>
      <w:widowControl w:val="0"/>
      <w:suppressAutoHyphens/>
      <w:autoSpaceDE w:val="0"/>
      <w:spacing w:after="0" w:line="240" w:lineRule="auto"/>
      <w:ind w:firstLine="720"/>
    </w:pPr>
    <w:rPr>
      <w:rFonts w:ascii="Arial" w:eastAsia="Calibri" w:hAnsi="Arial" w:cs="Arial"/>
      <w:sz w:val="28"/>
      <w:szCs w:val="28"/>
      <w:lang w:eastAsia="ar-SA"/>
    </w:rPr>
  </w:style>
  <w:style w:type="character" w:customStyle="1" w:styleId="10">
    <w:name w:val="Заголовок 1 Знак"/>
    <w:basedOn w:val="a0"/>
    <w:link w:val="1"/>
    <w:uiPriority w:val="9"/>
    <w:rsid w:val="00393503"/>
    <w:rPr>
      <w:rFonts w:ascii="Times New Roman" w:eastAsia="Times New Roman" w:hAnsi="Times New Roman" w:cs="Times New Roman"/>
      <w:b/>
      <w:bCs/>
      <w:kern w:val="36"/>
      <w:sz w:val="48"/>
      <w:szCs w:val="48"/>
    </w:rPr>
  </w:style>
  <w:style w:type="table" w:styleId="a3">
    <w:name w:val="Table Grid"/>
    <w:basedOn w:val="a1"/>
    <w:rsid w:val="004663BC"/>
    <w:pPr>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5"/>
    <w:rsid w:val="004663BC"/>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4"/>
    <w:locked/>
    <w:rsid w:val="004663BC"/>
    <w:rPr>
      <w:rFonts w:ascii="Times New Roman" w:eastAsia="Calibri" w:hAnsi="Times New Roman" w:cs="Times New Roman"/>
      <w:sz w:val="24"/>
      <w:szCs w:val="24"/>
    </w:rPr>
  </w:style>
  <w:style w:type="paragraph" w:styleId="a6">
    <w:name w:val="Balloon Text"/>
    <w:basedOn w:val="a"/>
    <w:link w:val="a7"/>
    <w:uiPriority w:val="99"/>
    <w:semiHidden/>
    <w:unhideWhenUsed/>
    <w:rsid w:val="001E56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56DC"/>
    <w:rPr>
      <w:rFonts w:ascii="Tahoma" w:hAnsi="Tahoma" w:cs="Tahoma"/>
      <w:sz w:val="16"/>
      <w:szCs w:val="16"/>
    </w:rPr>
  </w:style>
  <w:style w:type="paragraph" w:styleId="a8">
    <w:name w:val="List Paragraph"/>
    <w:basedOn w:val="a"/>
    <w:uiPriority w:val="34"/>
    <w:qFormat/>
    <w:rsid w:val="00AF1254"/>
    <w:pPr>
      <w:ind w:left="720"/>
      <w:contextualSpacing/>
    </w:pPr>
  </w:style>
  <w:style w:type="paragraph" w:customStyle="1" w:styleId="11">
    <w:name w:val="Абзац списка1"/>
    <w:basedOn w:val="a"/>
    <w:link w:val="ListParagraphChar1"/>
    <w:rsid w:val="00537646"/>
    <w:pPr>
      <w:spacing w:after="0" w:line="240" w:lineRule="auto"/>
      <w:ind w:left="708" w:firstLine="720"/>
      <w:jc w:val="both"/>
    </w:pPr>
    <w:rPr>
      <w:rFonts w:ascii="Calibri" w:eastAsia="Times New Roman" w:hAnsi="Calibri" w:cs="Times New Roman"/>
      <w:lang w:eastAsia="en-US"/>
    </w:rPr>
  </w:style>
  <w:style w:type="character" w:customStyle="1" w:styleId="ListParagraphChar1">
    <w:name w:val="List Paragraph Char1"/>
    <w:basedOn w:val="a0"/>
    <w:link w:val="11"/>
    <w:locked/>
    <w:rsid w:val="00537646"/>
    <w:rPr>
      <w:rFonts w:ascii="Calibri" w:eastAsia="Times New Roman" w:hAnsi="Calibri" w:cs="Times New Roman"/>
      <w:lang w:eastAsia="en-US"/>
    </w:rPr>
  </w:style>
  <w:style w:type="paragraph" w:styleId="a9">
    <w:name w:val="No Spacing"/>
    <w:uiPriority w:val="1"/>
    <w:qFormat/>
    <w:rsid w:val="003B6426"/>
    <w:pPr>
      <w:spacing w:after="0" w:line="240" w:lineRule="auto"/>
    </w:pPr>
  </w:style>
  <w:style w:type="character" w:styleId="aa">
    <w:name w:val="Strong"/>
    <w:qFormat/>
    <w:rsid w:val="003C4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610D9-83B8-43F4-9151-2698BAC6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472</Words>
  <Characters>2692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15</cp:revision>
  <cp:lastPrinted>2017-01-13T03:57:00Z</cp:lastPrinted>
  <dcterms:created xsi:type="dcterms:W3CDTF">2017-01-12T10:40:00Z</dcterms:created>
  <dcterms:modified xsi:type="dcterms:W3CDTF">2017-02-15T11:11:00Z</dcterms:modified>
</cp:coreProperties>
</file>